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93EB0">
      <w:pPr>
        <w:pStyle w:val="1"/>
      </w:pPr>
      <w:r>
        <w:fldChar w:fldCharType="begin"/>
      </w:r>
      <w:r>
        <w:instrText>HYPERLINK "http://internet.garant.ru/document/redirect/24115413/0"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Амурской области от 28 июня 2012 г. </w:t>
      </w:r>
      <w:r>
        <w:rPr>
          <w:rStyle w:val="a4"/>
          <w:b w:val="0"/>
          <w:bCs w:val="0"/>
        </w:rPr>
        <w:t>N 338 "Об утверждении Порядка предоставления ежемесячной денежной выплаты семьям, родившим (усыновившим) третьего или последующего ребенка, до достижения им возраста трех лет" (с изменениями и дополнениями)</w:t>
      </w:r>
      <w:r>
        <w:fldChar w:fldCharType="end"/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</w:t>
      </w:r>
      <w:r>
        <w:rPr>
          <w:shd w:val="clear" w:color="auto" w:fill="F0F0F0"/>
        </w:rPr>
        <w:t xml:space="preserve">но с 1 января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10 января 2022 г. N 2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pPr>
        <w:pStyle w:val="1"/>
      </w:pPr>
      <w:r>
        <w:t>Постановление Правительства Амурской области</w:t>
      </w:r>
      <w:r>
        <w:br/>
        <w:t>от 28 июня 2012 г. N 338</w:t>
      </w:r>
      <w:r>
        <w:br/>
        <w:t>"Об утверждении Порядка предоставления ежемесячной денежной выплаты семьям, родившим (усыновившим) третьего или последующего ребенка, до достижения им возраста трех лет"</w:t>
      </w:r>
    </w:p>
    <w:p w:rsidR="00000000" w:rsidRDefault="00C93EB0">
      <w:pPr>
        <w:pStyle w:val="ab"/>
      </w:pPr>
      <w:r>
        <w:t>С изменениями</w:t>
      </w:r>
      <w:r>
        <w:t xml:space="preserve"> и дополнениями от:</w:t>
      </w:r>
    </w:p>
    <w:p w:rsidR="00000000" w:rsidRDefault="00C93EB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декабря 2012 г., 20 декабря 2013 г., 29 декабря 2014 г., 29 декабря 2015 г., 5 декабря 2017 г., 2 февраля, 1 августа 2018 г., 7 октября 2020 г., 10 января 2022 г., 13 февраля 2023 г.</w:t>
      </w:r>
    </w:p>
    <w:p w:rsidR="00000000" w:rsidRDefault="00C93EB0"/>
    <w:p w:rsidR="00000000" w:rsidRDefault="00C93EB0">
      <w:bookmarkStart w:id="1" w:name="sub_99"/>
      <w:r>
        <w:t xml:space="preserve">В целях реализации </w:t>
      </w:r>
      <w:hyperlink r:id="rId10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07.05.2012 N 606 "О мерах по реализации демографической политики Российской Федерации" Правительство Амурской области</w:t>
      </w:r>
    </w:p>
    <w:bookmarkEnd w:id="1"/>
    <w:p w:rsidR="00000000" w:rsidRDefault="00C93EB0">
      <w:r>
        <w:t>постановляет: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февраля 2023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 г.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>1. Установить нуждающимся в поддержке семьям ежемесячную денежную выплату, назнача</w:t>
      </w:r>
      <w:r>
        <w:t>емую в случае рождения после 31.12.2012, но не позднее 31.12.2022 третьего или последующего ребенка до достижения им возраста трех лет, а также усыновления третьего или последующего ребенка, родившегося после 31.12.2012, но не позднее 31.12.2022, до достиж</w:t>
      </w:r>
      <w:r>
        <w:t xml:space="preserve">ения им возраста трех лет, в размере </w:t>
      </w:r>
      <w:hyperlink r:id="rId14" w:history="1">
        <w:r>
          <w:rPr>
            <w:rStyle w:val="a4"/>
          </w:rPr>
          <w:t>величины прожиточного минимума</w:t>
        </w:r>
      </w:hyperlink>
      <w:r>
        <w:t xml:space="preserve"> для детей, установленной постановлением Правительства Амурской области за год, предшествующий году, в котором производи</w:t>
      </w:r>
      <w:r>
        <w:t>тся указанная выплата.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февраля 2018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2 февраля 2018 г. N 50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>2. Установить показатель результативности использования средств, предусмотренных на выплату ежемесячной денежной выплаты, не менее 1,00. Показателем результативнос</w:t>
      </w:r>
      <w:r>
        <w:t>ти использования средств является отношение численности третьих или последующих детей (родных, усыновленных), родившихся в отчетном финансовом году, к численности детей указанной категории, родившихся в году, предшествующем отчетному году.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4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10 января 2022 г. N 2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lastRenderedPageBreak/>
        <w:t xml:space="preserve">3. 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ежемесячной денежной выплаты семьям, родившим (усыновившим) третьего или последующего ребенка, до достижения им возраста трех лет.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10 января 2022 г. N 2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 xml:space="preserve">4. Министерству социальной защиты населения Амурской области (Киселева Н.В.) обеспечить выполнение утвержденного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14 февраля 202</w:t>
      </w:r>
      <w:r>
        <w:rPr>
          <w:shd w:val="clear" w:color="auto" w:fill="F0F0F0"/>
        </w:rPr>
        <w:t xml:space="preserve">3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>5. Контрол</w:t>
      </w:r>
      <w:r>
        <w:t>ь за исполнением настоящего постановления возложить на первого заместителя председателя Правительства Амурской области Половайкину Т.Г.</w:t>
      </w:r>
    </w:p>
    <w:p w:rsidR="00000000" w:rsidRDefault="00C93EB0">
      <w:bookmarkStart w:id="7" w:name="sub_6"/>
      <w:r>
        <w:t xml:space="preserve">6. Настоящее постановление вступает в силу с 01.01.2013 и подлежит </w:t>
      </w:r>
      <w:hyperlink r:id="rId23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7"/>
    <w:p w:rsidR="00000000" w:rsidRDefault="00C93EB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3EB0">
            <w:pPr>
              <w:pStyle w:val="ac"/>
            </w:pPr>
            <w:r>
              <w:t>Губернатор Амурской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3EB0">
            <w:pPr>
              <w:pStyle w:val="aa"/>
              <w:jc w:val="right"/>
            </w:pPr>
            <w:r>
              <w:t>О.Н. Кожемяко</w:t>
            </w:r>
          </w:p>
        </w:tc>
      </w:tr>
    </w:tbl>
    <w:p w:rsidR="00000000" w:rsidRDefault="00C93EB0"/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10 января 2022 г. N 2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</w:t>
        </w:r>
        <w:r>
          <w:rPr>
            <w:rStyle w:val="a4"/>
            <w:rFonts w:ascii="Arial" w:hAnsi="Arial" w:cs="Arial"/>
          </w:rPr>
          <w:t>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Амурской области</w:t>
      </w:r>
      <w:r>
        <w:rPr>
          <w:rStyle w:val="a3"/>
          <w:rFonts w:ascii="Arial" w:hAnsi="Arial" w:cs="Arial"/>
        </w:rPr>
        <w:br/>
        <w:t>от 28.06.2012 N 338</w:t>
      </w:r>
    </w:p>
    <w:p w:rsidR="00000000" w:rsidRDefault="00C93EB0">
      <w:pPr>
        <w:pStyle w:val="1"/>
      </w:pPr>
      <w:r>
        <w:t>Порядок</w:t>
      </w:r>
      <w:r>
        <w:br/>
        <w:t>предоставления ежемесячной денежной выплаты семьям, родившим (усыновившим) третьего или последующего ребенка, до достижения им возраста трех лет</w:t>
      </w:r>
    </w:p>
    <w:p w:rsidR="00000000" w:rsidRDefault="00C93EB0">
      <w:pPr>
        <w:pStyle w:val="ab"/>
      </w:pPr>
      <w:r>
        <w:t>С изменениями и дополнениями от:</w:t>
      </w:r>
    </w:p>
    <w:p w:rsidR="00000000" w:rsidRDefault="00C93EB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декабря 2012 г., 20 декабря 2013 г., 29 декабря 2014 г., 29 декабря 2015 г., 5 декабря 2017 г., 1 августа 2018 г., 7 октября 2020 г., 10 января 2022 г., 13 февраля 2023 г.</w:t>
      </w:r>
    </w:p>
    <w:p w:rsidR="00000000" w:rsidRDefault="00C93EB0"/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февраля 2023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</w:t>
      </w:r>
      <w:r>
        <w:rPr>
          <w:shd w:val="clear" w:color="auto" w:fill="F0F0F0"/>
        </w:rPr>
        <w:t>ния, возникшие с 1 января 2023 г.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>1. Настоящий Порядок определяет размер и условия предоставления ежемесячной денежной выплаты семьям в случае рождения после 3</w:t>
      </w:r>
      <w:r>
        <w:t>1.12.2012, но не позднее 31.12.2022 третьего или последующего ребенка до достижения им возраста трех лет, а также усыновления третьего или последующего ребенка, родившегося после 31.12.2012, но не позднее 31.12.2022 (далее - ребенок), до достижения им возр</w:t>
      </w:r>
      <w:r>
        <w:t>аста трех лет (далее - ежемесячная денежная выплата).</w:t>
      </w:r>
    </w:p>
    <w:p w:rsidR="00000000" w:rsidRDefault="00C93EB0">
      <w:bookmarkStart w:id="10" w:name="sub_1196"/>
      <w:bookmarkStart w:id="11" w:name="sub_102"/>
      <w:r>
        <w:t>2. Право на ежемесячную денежн</w:t>
      </w:r>
      <w:r>
        <w:t xml:space="preserve">ую выплату имеет один из родителей (усыновителей) ребенка, являющийся гражданином Российской Федерации и проживающий совместно с ребенком </w:t>
      </w:r>
      <w:r>
        <w:lastRenderedPageBreak/>
        <w:t>на территории Амурской области в семье, нуждающейся в социальной поддержке, до достижения ребенком возрасте трех лет (</w:t>
      </w:r>
      <w:r>
        <w:t>далее - заявитель).</w:t>
      </w:r>
    </w:p>
    <w:p w:rsidR="00000000" w:rsidRDefault="00C93EB0">
      <w:bookmarkStart w:id="12" w:name="sub_1204"/>
      <w:bookmarkEnd w:id="10"/>
      <w:bookmarkEnd w:id="11"/>
      <w:r>
        <w:t xml:space="preserve">Для целей настоящего Порядка под нуждающимися в социальной поддержке понимаются семьи, среднедушевой доход которых ниже двукратной </w:t>
      </w:r>
      <w:hyperlink r:id="rId29" w:history="1">
        <w:r>
          <w:rPr>
            <w:rStyle w:val="a4"/>
          </w:rPr>
          <w:t>величины прожито</w:t>
        </w:r>
        <w:r>
          <w:rPr>
            <w:rStyle w:val="a4"/>
          </w:rPr>
          <w:t>чного минимума</w:t>
        </w:r>
      </w:hyperlink>
      <w:r>
        <w:t xml:space="preserve"> трудоспособного населения по Амурской области/по северной зоне Амурской области, установленной Правительством Амурской области на год обращения за назначением ежемесячной денежной выплаты.</w:t>
      </w:r>
    </w:p>
    <w:bookmarkEnd w:id="12"/>
    <w:p w:rsidR="00000000" w:rsidRDefault="00C93EB0">
      <w:r>
        <w:t>Ежемесячная денежная выплата не назначает</w:t>
      </w:r>
      <w:r>
        <w:t>ся родителю (усыновителю):</w:t>
      </w:r>
    </w:p>
    <w:p w:rsidR="00000000" w:rsidRDefault="00C93EB0">
      <w:bookmarkStart w:id="13" w:name="sub_1024"/>
      <w:r>
        <w:t>1) на ребенка, находящегося на полном государственном обеспечении в соответствующем государственном или муниципальном учреждении, в семье опекуна, попечителя, приемных родителей;</w:t>
      </w:r>
    </w:p>
    <w:p w:rsidR="00000000" w:rsidRDefault="00C93EB0">
      <w:bookmarkStart w:id="14" w:name="sub_1208"/>
      <w:bookmarkEnd w:id="13"/>
      <w:r>
        <w:t>2) на ребенка, в отношении</w:t>
      </w:r>
      <w:r>
        <w:t xml:space="preserve"> которого он лишен родительских прав или ограничен в родительских правах.</w:t>
      </w:r>
    </w:p>
    <w:p w:rsidR="00000000" w:rsidRDefault="00C93EB0">
      <w:bookmarkStart w:id="15" w:name="sub_103"/>
      <w:bookmarkEnd w:id="14"/>
      <w:r>
        <w:t xml:space="preserve">3. Ежемесячная денежная выплата выплачивается в размере </w:t>
      </w:r>
      <w:hyperlink r:id="rId30" w:history="1">
        <w:r>
          <w:rPr>
            <w:rStyle w:val="a4"/>
          </w:rPr>
          <w:t>величины прожиточного минимума</w:t>
        </w:r>
      </w:hyperlink>
      <w:r>
        <w:t xml:space="preserve"> для детей, </w:t>
      </w:r>
      <w:r>
        <w:t>установленной постановлением Правительства Амурской области на год, предшествующий году, в котором производится указанная выплата.</w:t>
      </w:r>
    </w:p>
    <w:p w:rsidR="00000000" w:rsidRDefault="00C93EB0">
      <w:bookmarkStart w:id="16" w:name="sub_104"/>
      <w:bookmarkEnd w:id="15"/>
      <w:r>
        <w:t>4. В случае рождения (усыновления) одновременно двух и более детей, являющихся в семье третьими или последующим</w:t>
      </w:r>
      <w:r>
        <w:t>и детьми, ежемесячная денежная выплата назначается на каждого ребенка.</w:t>
      </w:r>
    </w:p>
    <w:bookmarkEnd w:id="16"/>
    <w:p w:rsidR="00000000" w:rsidRDefault="00C93EB0">
      <w:r>
        <w:t>При определении количества детей, рожденных (усыновленных) заявителем, не учитываются:</w:t>
      </w:r>
    </w:p>
    <w:p w:rsidR="00000000" w:rsidRDefault="00C93EB0">
      <w:r>
        <w:t>1) предыдущие дети, находящиеся на полном государственном обеспечении в соответствующем гос</w:t>
      </w:r>
      <w:r>
        <w:t>ударственном или муниципальном учреждении, в семье опекуна, попечителя, приемных родителей, второго родителя (проживающего отдельно от заявителя);</w:t>
      </w:r>
    </w:p>
    <w:p w:rsidR="00000000" w:rsidRDefault="00C93EB0">
      <w:r>
        <w:t>2) предыдущие дети, в отношении которых родители лишены родительских прав или ограничены в родительских права</w:t>
      </w:r>
      <w:r>
        <w:t>х.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14 февраля 2023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 xml:space="preserve">5. Назначение и выплата ежемесячной денежной выплаты осуществляется государственными казенными учреждениями - управлениями социальной защиты населения по городским (муниципальным) округам </w:t>
      </w:r>
      <w:r>
        <w:t>и муниципальным районам Амурской области (далее - ГКУ-УСЗН) по месту жительства (пребывания) заявителей.</w:t>
      </w:r>
    </w:p>
    <w:p w:rsidR="00000000" w:rsidRDefault="00C93EB0">
      <w:bookmarkStart w:id="18" w:name="sub_2092"/>
      <w:r>
        <w:t>Факт проживания заявителя на территории Амурской области (факт совместного проживания заявителя с ребенком) подтверждается регистрацией по мест</w:t>
      </w:r>
      <w:r>
        <w:t>у жительства (пребывания).</w:t>
      </w:r>
    </w:p>
    <w:p w:rsidR="00000000" w:rsidRDefault="00C93EB0">
      <w:bookmarkStart w:id="19" w:name="sub_106"/>
      <w:bookmarkEnd w:id="18"/>
      <w:r>
        <w:t>6. Для назначения ежемесячной денежной выплаты заявитель (его представитель) представляет в ГКУ-УСЗН заявление по форме, установленной министерство социальной защиты населения Амурской области (далее - заявление, м</w:t>
      </w:r>
      <w:r>
        <w:t>инистерство), одним из следующих способов:</w:t>
      </w:r>
    </w:p>
    <w:p w:rsidR="00000000" w:rsidRDefault="00C93EB0">
      <w:bookmarkStart w:id="20" w:name="sub_2034"/>
      <w:bookmarkEnd w:id="19"/>
      <w:r>
        <w:t>1) лично;</w:t>
      </w:r>
    </w:p>
    <w:p w:rsidR="00000000" w:rsidRDefault="00C93EB0">
      <w:bookmarkStart w:id="21" w:name="sub_2035"/>
      <w:bookmarkEnd w:id="20"/>
      <w:r>
        <w:t>2) через многофункциональный центр предоставления государственных и муниципальных услуг;</w:t>
      </w:r>
    </w:p>
    <w:p w:rsidR="00000000" w:rsidRDefault="00C93EB0">
      <w:bookmarkStart w:id="22" w:name="sub_2036"/>
      <w:bookmarkEnd w:id="21"/>
      <w:r>
        <w:t xml:space="preserve">3) в электронном виде с использованием федеральной государственной </w:t>
      </w:r>
      <w:hyperlink r:id="rId33" w:history="1">
        <w:r>
          <w:rPr>
            <w:rStyle w:val="a4"/>
          </w:rPr>
          <w:t>информационной системы</w:t>
        </w:r>
      </w:hyperlink>
      <w:r>
        <w:t xml:space="preserve"> "Единый портал государственных и муниципальных услуг (функций)" (далее - единый портал);</w:t>
      </w:r>
    </w:p>
    <w:p w:rsidR="00000000" w:rsidRDefault="00C93EB0">
      <w:bookmarkStart w:id="23" w:name="sub_2037"/>
      <w:bookmarkEnd w:id="22"/>
      <w:r>
        <w:t>4) посредством почтовой связи способом, позволяющим подтв</w:t>
      </w:r>
      <w:r>
        <w:t>ердить факт и дату отправления заявления.</w:t>
      </w:r>
    </w:p>
    <w:bookmarkEnd w:id="23"/>
    <w:p w:rsidR="00000000" w:rsidRDefault="00C93EB0">
      <w:r>
        <w:t xml:space="preserve">В случае представления заявления представителем заявителя представитель заявителя </w:t>
      </w:r>
      <w:r>
        <w:lastRenderedPageBreak/>
        <w:t>предъявляет документ, удостоверяющий его личность, и доверенность, выданную в соответствии с законодательством, подтверждающ</w:t>
      </w:r>
      <w:r>
        <w:t>ую его полномочия, или нотариально заверенную копию такой доверенности.</w:t>
      </w:r>
    </w:p>
    <w:p w:rsidR="00000000" w:rsidRDefault="00C93EB0">
      <w:bookmarkStart w:id="24" w:name="sub_107"/>
      <w:r>
        <w:t>7. Одновременно с заявлением заявителем (его представителем) в зависимости от сложившейся у заявителя жизненной ситуации представляются следующие документы (сведения):</w:t>
      </w:r>
    </w:p>
    <w:p w:rsidR="00000000" w:rsidRDefault="00C93EB0">
      <w:bookmarkStart w:id="25" w:name="sub_2038"/>
      <w:bookmarkEnd w:id="24"/>
      <w:r>
        <w:t>1)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000000" w:rsidRDefault="00C93EB0">
      <w:bookmarkStart w:id="26" w:name="sub_1199"/>
      <w:bookmarkEnd w:id="25"/>
      <w:r>
        <w:t>2) о смерти члена семьи - при регистрации акта гражданского состоя</w:t>
      </w:r>
      <w:r>
        <w:t>ния компетентным органом иностранного государства по законам соответствующего иностранного государства;</w:t>
      </w:r>
    </w:p>
    <w:p w:rsidR="00000000" w:rsidRDefault="00C93EB0">
      <w:bookmarkStart w:id="27" w:name="sub_1200"/>
      <w:bookmarkEnd w:id="26"/>
      <w:r>
        <w:t>3) о заключении (расторжении) брака - при регистрации акта гражданского состояния компетентным органом иностранного государства по закон</w:t>
      </w:r>
      <w:r>
        <w:t>ам соответствующего иностранного государства;</w:t>
      </w:r>
    </w:p>
    <w:p w:rsidR="00000000" w:rsidRDefault="00C93EB0">
      <w:bookmarkStart w:id="28" w:name="sub_2039"/>
      <w:bookmarkEnd w:id="27"/>
      <w:r>
        <w:t xml:space="preserve">4) о факте обучения заявителя (членов его семьи) младше 23 лет в общеобразовательном учреждении либо образовательном учреждении среднего профессионального или высшего образования по очной форме </w:t>
      </w:r>
      <w:r>
        <w:t>обучения;</w:t>
      </w:r>
    </w:p>
    <w:p w:rsidR="00000000" w:rsidRDefault="00C93EB0">
      <w:bookmarkStart w:id="29" w:name="sub_2040"/>
      <w:bookmarkEnd w:id="28"/>
      <w:r>
        <w:t>5) о факте неполучения стипендии в случае обучения заявителя (членов его семьи) младше 23 лет в общеобразовательном учреждении либо образовательном учреждении среднего профессионального или высшего образования по очной форме обуче</w:t>
      </w:r>
      <w:r>
        <w:t>ния;</w:t>
      </w:r>
    </w:p>
    <w:p w:rsidR="00000000" w:rsidRDefault="00C93EB0">
      <w:bookmarkStart w:id="30" w:name="sub_2041"/>
      <w:bookmarkEnd w:id="29"/>
      <w:r>
        <w:t>6) о нахождении заявителя (членов его семьи) на полном государственном обеспечении (за исключением детей, находящихся под опекой);</w:t>
      </w:r>
    </w:p>
    <w:p w:rsidR="00000000" w:rsidRDefault="00C93EB0">
      <w:bookmarkStart w:id="31" w:name="sub_2042"/>
      <w:bookmarkEnd w:id="30"/>
      <w:r>
        <w:t>7) о прохождении заявителем (членами его семьи) военной службы по призыву, а также о ста</w:t>
      </w:r>
      <w:r>
        <w:t>тусе военнослужащего,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службы;</w:t>
      </w:r>
    </w:p>
    <w:p w:rsidR="00000000" w:rsidRDefault="00C93EB0">
      <w:bookmarkStart w:id="32" w:name="sub_2043"/>
      <w:bookmarkEnd w:id="31"/>
      <w:r>
        <w:t>8) о про</w:t>
      </w:r>
      <w:r>
        <w:t>хождении заявителем (членами его семьи) военной службы по призыву;</w:t>
      </w:r>
    </w:p>
    <w:p w:rsidR="00000000" w:rsidRDefault="00C93EB0">
      <w:bookmarkStart w:id="33" w:name="sub_2044"/>
      <w:bookmarkEnd w:id="32"/>
      <w:r>
        <w:t>9) о нахождении заявителя (членов его семьи) на принудительном лечении по решению суда;</w:t>
      </w:r>
    </w:p>
    <w:p w:rsidR="00000000" w:rsidRDefault="00C93EB0">
      <w:bookmarkStart w:id="34" w:name="sub_2045"/>
      <w:bookmarkEnd w:id="33"/>
      <w:r>
        <w:t>10) о применении в отношении заявителя (членов его семьи) меры пресеч</w:t>
      </w:r>
      <w:r>
        <w:t>ения в виде заключения под стражу;</w:t>
      </w:r>
    </w:p>
    <w:p w:rsidR="00000000" w:rsidRDefault="00C93EB0">
      <w:bookmarkStart w:id="35" w:name="sub_2046"/>
      <w:bookmarkEnd w:id="34"/>
      <w:r>
        <w:t>11) о размере стипендии,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</w:t>
      </w:r>
      <w:r>
        <w:t>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компенсационных выплат указанным категориям граждан в пер</w:t>
      </w:r>
      <w:r>
        <w:t>иод их нахождения в академическом отпуске по медицинским показаниям;</w:t>
      </w:r>
    </w:p>
    <w:p w:rsidR="00000000" w:rsidRDefault="00C93EB0">
      <w:bookmarkStart w:id="36" w:name="sub_2047"/>
      <w:bookmarkEnd w:id="35"/>
      <w:r>
        <w:t>12) о размере ежемесячного пожизненного содержания судей, вышедших в отставку;</w:t>
      </w:r>
    </w:p>
    <w:p w:rsidR="00000000" w:rsidRDefault="00C93EB0">
      <w:bookmarkStart w:id="37" w:name="sub_2048"/>
      <w:bookmarkEnd w:id="36"/>
      <w:r>
        <w:t>13) о размере единовременного пособия при увольнении с военной службы, служб</w:t>
      </w:r>
      <w:r>
        <w:t>ы в учреждениях и органах уголовно-исполнительной системы Российской Федерации, органах федеральной службы безопасности, органах государственной охраны, органах внутренних дел Российской Федерации, таможенных органах Российской Федерации, войсках националь</w:t>
      </w:r>
      <w:r>
        <w:t>ной гвардии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Федерации, а также из иных органов, в которых законодательством Российской Федерации предусмотрено прох</w:t>
      </w:r>
      <w:r>
        <w:t>ождение федеральной государственной службы, связанной с правоохранительной деятельностью;</w:t>
      </w:r>
    </w:p>
    <w:p w:rsidR="00000000" w:rsidRDefault="00C93EB0">
      <w:bookmarkStart w:id="38" w:name="sub_2049"/>
      <w:bookmarkEnd w:id="37"/>
      <w:r>
        <w:t>14) о размере пенсии, получаемой лицами, проходящими (проходившими) военную службу, службу в учреждениях и органах уголовно-исполнительной системы Рос</w:t>
      </w:r>
      <w:r>
        <w:t>сийской Федерации, органах федеральной службы безопасности, органах государственной охраны,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</w:t>
      </w:r>
      <w:r>
        <w:t xml:space="preserve">олнения Российской Федерации, </w:t>
      </w:r>
      <w:r>
        <w:lastRenderedPageBreak/>
        <w:t>Главном управлении специальных программ Президента Российской Федерации, а также в иных органах, в которых законодательством Российской Федерации предусмотрено прохождение федеральной государственной службы, связанной с правоо</w:t>
      </w:r>
      <w:r>
        <w:t>хранительной деятельностью;</w:t>
      </w:r>
    </w:p>
    <w:p w:rsidR="00000000" w:rsidRDefault="00C93EB0">
      <w:bookmarkStart w:id="39" w:name="sub_2050"/>
      <w:bookmarkEnd w:id="38"/>
      <w:r>
        <w:t xml:space="preserve">15) о размере доходов, предусмотренных </w:t>
      </w:r>
      <w:hyperlink r:id="rId34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35" w:history="1">
        <w:r>
          <w:rPr>
            <w:rStyle w:val="a4"/>
          </w:rPr>
          <w:t>"б"</w:t>
        </w:r>
      </w:hyperlink>
      <w:r>
        <w:t xml:space="preserve">, </w:t>
      </w:r>
      <w:hyperlink r:id="rId36" w:history="1">
        <w:r>
          <w:rPr>
            <w:rStyle w:val="a4"/>
          </w:rPr>
          <w:t>"г" пункта 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20.08.2003 N 512 (далее - Перечень) (в случае если заявитель (члены его семьи) являются (являлись) сотрудниками учреждений и органов уго</w:t>
      </w:r>
      <w:r>
        <w:t xml:space="preserve">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Федерации), и </w:t>
      </w:r>
      <w:hyperlink r:id="rId38" w:history="1">
        <w:r>
          <w:rPr>
            <w:rStyle w:val="a4"/>
          </w:rPr>
          <w:t>абзацем вторым</w:t>
        </w:r>
        <w:r>
          <w:rPr>
            <w:rStyle w:val="a4"/>
          </w:rPr>
          <w:t xml:space="preserve"> подпункта "ж" пункта 1</w:t>
        </w:r>
      </w:hyperlink>
      <w:r>
        <w:t xml:space="preserve"> Перечня;</w:t>
      </w:r>
    </w:p>
    <w:p w:rsidR="00000000" w:rsidRDefault="00C93EB0">
      <w:bookmarkStart w:id="40" w:name="sub_2051"/>
      <w:bookmarkEnd w:id="39"/>
      <w:r>
        <w:t>16) о размере полученной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C93EB0">
      <w:bookmarkStart w:id="41" w:name="sub_2052"/>
      <w:bookmarkEnd w:id="40"/>
      <w:r>
        <w:t>17) о размере д</w:t>
      </w:r>
      <w:r>
        <w:t>оходов, полученных заявителем (членами его семьи) за пределами Российской Федерации;</w:t>
      </w:r>
    </w:p>
    <w:p w:rsidR="00000000" w:rsidRDefault="00C93EB0">
      <w:bookmarkStart w:id="42" w:name="sub_2053"/>
      <w:bookmarkEnd w:id="41"/>
      <w:r>
        <w:t>18)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</w:t>
      </w:r>
      <w:r>
        <w:t>тва, в том числе созданного без образования юридического лица, и доходы от осуществления частной практики;</w:t>
      </w:r>
    </w:p>
    <w:p w:rsidR="00000000" w:rsidRDefault="00C93EB0">
      <w:bookmarkStart w:id="43" w:name="sub_2054"/>
      <w:bookmarkEnd w:id="42"/>
      <w:r>
        <w:t>19) о размере доходов, полученных в рамках применения специального налогового режима "Налог на профессиональный доход";</w:t>
      </w:r>
    </w:p>
    <w:p w:rsidR="00000000" w:rsidRDefault="00C93EB0">
      <w:bookmarkStart w:id="44" w:name="sub_2055"/>
      <w:bookmarkEnd w:id="43"/>
      <w:r>
        <w:t>20) о размере доходов по договорам авторского заказа, договорам об отчуждении исключительного права на результаты интеллектуальной деятельности;</w:t>
      </w:r>
    </w:p>
    <w:p w:rsidR="00000000" w:rsidRDefault="00C93EB0">
      <w:bookmarkStart w:id="45" w:name="sub_2056"/>
      <w:bookmarkEnd w:id="44"/>
      <w:r>
        <w:t>21) о факте прохождения заявителем (членами его семьи) лечения длительностью свыше 3 месяцев</w:t>
      </w:r>
      <w:r>
        <w:t>, вследствие чего временно они не могут осуществлять трудовую деятельность;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2093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дополнен подпунктом 22 с 14 февраля 2023 г. - </w:t>
      </w:r>
      <w:hyperlink r:id="rId39" w:history="1">
        <w:r>
          <w:rPr>
            <w:rStyle w:val="a4"/>
            <w:shd w:val="clear" w:color="auto" w:fill="F0F0F0"/>
          </w:rPr>
          <w:t>Постано</w:t>
        </w:r>
        <w:r>
          <w:rPr>
            <w:rStyle w:val="a4"/>
            <w:shd w:val="clear" w:color="auto" w:fill="F0F0F0"/>
          </w:rPr>
          <w:t>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 г.</w:t>
      </w:r>
    </w:p>
    <w:p w:rsidR="00000000" w:rsidRDefault="00C93EB0">
      <w:r>
        <w:t xml:space="preserve">22) о беременности женщины. Заявитель имеет право представить документы (сведения) о беременности женщины в сроки, предусмотренные </w:t>
      </w:r>
      <w:hyperlink w:anchor="sub_2043" w:history="1">
        <w:r>
          <w:rPr>
            <w:rStyle w:val="a4"/>
          </w:rPr>
          <w:t>пунктами 8</w:t>
        </w:r>
      </w:hyperlink>
      <w:r>
        <w:t xml:space="preserve"> и </w:t>
      </w:r>
      <w:hyperlink w:anchor="sub_2044" w:history="1">
        <w:r>
          <w:rPr>
            <w:rStyle w:val="a4"/>
          </w:rPr>
          <w:t>9</w:t>
        </w:r>
      </w:hyperlink>
      <w:r>
        <w:t xml:space="preserve"> настоящего Порядка, за период, за который рассчитывается с</w:t>
      </w:r>
      <w:r>
        <w:t>реднедушевой доход семьи в соответствии с пунктом 19 настоящего Порядка, и (или) на день подачи заявления.</w:t>
      </w:r>
    </w:p>
    <w:p w:rsidR="00000000" w:rsidRDefault="00C93EB0">
      <w:r>
        <w:t xml:space="preserve">Документы (сведения), предусмотренные </w:t>
      </w:r>
      <w:hyperlink w:anchor="sub_2040" w:history="1">
        <w:r>
          <w:rPr>
            <w:rStyle w:val="a4"/>
          </w:rPr>
          <w:t>подпунктами 5</w:t>
        </w:r>
      </w:hyperlink>
      <w:r>
        <w:t xml:space="preserve">, </w:t>
      </w:r>
      <w:hyperlink w:anchor="sub_2043" w:history="1">
        <w:r>
          <w:rPr>
            <w:rStyle w:val="a4"/>
          </w:rPr>
          <w:t>8</w:t>
        </w:r>
      </w:hyperlink>
      <w:r>
        <w:t xml:space="preserve">, </w:t>
      </w:r>
      <w:hyperlink w:anchor="sub_2056" w:history="1">
        <w:r>
          <w:rPr>
            <w:rStyle w:val="a4"/>
          </w:rPr>
          <w:t>21</w:t>
        </w:r>
      </w:hyperlink>
      <w:r>
        <w:t xml:space="preserve"> настоящего п</w:t>
      </w:r>
      <w:r>
        <w:t xml:space="preserve">ункта, представляются заявителем (его представителем) за период, за который рассчитывается среднедушевой доход семьи в соответствии с </w:t>
      </w:r>
      <w:hyperlink w:anchor="sub_2054" w:history="1">
        <w:r>
          <w:rPr>
            <w:rStyle w:val="a4"/>
          </w:rPr>
          <w:t>пунктом 19</w:t>
        </w:r>
      </w:hyperlink>
      <w:r>
        <w:t xml:space="preserve"> настоящего Порядка.</w:t>
      </w:r>
    </w:p>
    <w:p w:rsidR="00000000" w:rsidRDefault="00C93EB0">
      <w:r>
        <w:t>Документы (сведения) компетентного органа иностранного государств</w:t>
      </w:r>
      <w:r>
        <w:t xml:space="preserve">а, предусмотренные </w:t>
      </w:r>
      <w:hyperlink w:anchor="sub_2038" w:history="1">
        <w:r>
          <w:rPr>
            <w:rStyle w:val="a4"/>
          </w:rPr>
          <w:t>подпунктами 1 - 3</w:t>
        </w:r>
      </w:hyperlink>
      <w:r>
        <w:t xml:space="preserve">, </w:t>
      </w:r>
      <w:hyperlink w:anchor="sub_2052" w:history="1">
        <w:r>
          <w:rPr>
            <w:rStyle w:val="a4"/>
          </w:rPr>
          <w:t>17</w:t>
        </w:r>
      </w:hyperlink>
      <w:r>
        <w:t xml:space="preserve"> настоящего пункта, представляются заявителем (его представителем) с заверенным переводом на русский язык в соответствии с законодательством Российской Федерации.</w:t>
      </w:r>
    </w:p>
    <w:p w:rsidR="00000000" w:rsidRDefault="00C93EB0">
      <w:bookmarkStart w:id="47" w:name="sub_108"/>
      <w:r>
        <w:t xml:space="preserve">8. В случае, если заявление подано с использованием </w:t>
      </w:r>
      <w:hyperlink r:id="rId41" w:history="1">
        <w:r>
          <w:rPr>
            <w:rStyle w:val="a4"/>
          </w:rPr>
          <w:t>единого портала</w:t>
        </w:r>
      </w:hyperlink>
      <w:r>
        <w:t>, заявитель (его представитель) в течение 10 рабочих дней со дня регистрации ГКУ-УСЗН заявления представляет в Г</w:t>
      </w:r>
      <w:r>
        <w:t xml:space="preserve">КУ-УСЗН оригиналы документов (сведений), предусмотренных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Порядка.</w:t>
      </w:r>
    </w:p>
    <w:p w:rsidR="00000000" w:rsidRDefault="00C93EB0">
      <w:bookmarkStart w:id="48" w:name="sub_109"/>
      <w:bookmarkEnd w:id="47"/>
      <w:r>
        <w:t>9. В случае, если при личном обращении за назначением ежемесячной денежной выплаты заявителем (его представителем) документы (свед</w:t>
      </w:r>
      <w:r>
        <w:t xml:space="preserve">ения), указанные в </w:t>
      </w:r>
      <w:hyperlink w:anchor="sub_107" w:history="1">
        <w:r>
          <w:rPr>
            <w:rStyle w:val="a4"/>
          </w:rPr>
          <w:t>пункте 7</w:t>
        </w:r>
      </w:hyperlink>
      <w:r>
        <w:t xml:space="preserve"> настоящего Порядка и необходимые для назначения ежемесячной денежной выплаты, представлены не в полном объеме, заявитель (его представитель) вправе представить недостающие документы (сведения) в течение </w:t>
      </w:r>
      <w:r>
        <w:t>5 рабочих дней со дня регистрации ГКУ-УСЗН заявления и представленных документов (сведений).</w:t>
      </w:r>
    </w:p>
    <w:p w:rsidR="00000000" w:rsidRDefault="00C93EB0">
      <w:bookmarkStart w:id="49" w:name="sub_110"/>
      <w:bookmarkEnd w:id="48"/>
      <w:r>
        <w:lastRenderedPageBreak/>
        <w:t xml:space="preserve">10. Заявление и документы (сведения), предусмотренные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Порядка, представленные заявителем (его представи</w:t>
      </w:r>
      <w:r>
        <w:t>телем), регистрируются специалистом ГКУ-УСЗН в день их представления, либо в день их получения ГКУ-УСЗН по почте, либо в день их поступления в ГКУ-УСЗН из многофункционального центра предоставления государственных и муниципальных услуг.</w:t>
      </w:r>
    </w:p>
    <w:bookmarkEnd w:id="49"/>
    <w:p w:rsidR="00000000" w:rsidRDefault="00C93EB0">
      <w:r>
        <w:t>Заявление, п</w:t>
      </w:r>
      <w:r>
        <w:t xml:space="preserve">оданное посредством </w:t>
      </w:r>
      <w:hyperlink r:id="rId42" w:history="1">
        <w:r>
          <w:rPr>
            <w:rStyle w:val="a4"/>
          </w:rPr>
          <w:t>единого портала</w:t>
        </w:r>
      </w:hyperlink>
      <w:r>
        <w:t>, регистрируется специалистом ГКУ-УСЗН:</w:t>
      </w:r>
    </w:p>
    <w:p w:rsidR="00000000" w:rsidRDefault="00C93EB0">
      <w:r>
        <w:t>в день поступления - в случае, если заявление поступило до 16 часов 00 минут текущего рабочего дня;</w:t>
      </w:r>
    </w:p>
    <w:p w:rsidR="00000000" w:rsidRDefault="00C93EB0">
      <w:r>
        <w:t>в первый р</w:t>
      </w:r>
      <w:r>
        <w:t>абочий день, следующий за днем поступления заявления, - в случае, если заявление поступило после 16 часов 00 минут текущего рабочего дня либо в нерабочий день.</w:t>
      </w:r>
    </w:p>
    <w:p w:rsidR="00000000" w:rsidRDefault="00C93EB0">
      <w:bookmarkStart w:id="50" w:name="sub_111"/>
      <w:r>
        <w:t>11. Заявитель (его представитель) несет ответственность за неполноту и недостоверность св</w:t>
      </w:r>
      <w:r>
        <w:t>едений, указанных в заявлении, в соответствии с законодательством Российской Федерации.</w:t>
      </w:r>
    </w:p>
    <w:p w:rsidR="00000000" w:rsidRDefault="00C93EB0">
      <w:bookmarkStart w:id="51" w:name="sub_112"/>
      <w:bookmarkEnd w:id="50"/>
      <w:r>
        <w:t xml:space="preserve">12. ГКУ-УСЗН в течение 5 рабочих дней со дня регистрации заявления и документов (сведений), предусмотренных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</w:t>
      </w:r>
      <w:r>
        <w:t xml:space="preserve">Порядка, запрашивает документы (сведения), необходимые для назначения ежемесячной денежной выплаты, в рамках межведомственного взаимодействия, в том числе на бумажном носителе, в органах и (или) организациях, в распоряжении которых они находятся,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C93EB0">
      <w:bookmarkStart w:id="52" w:name="sub_1202"/>
      <w:bookmarkEnd w:id="51"/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000000" w:rsidRDefault="00C93EB0">
      <w:bookmarkStart w:id="53" w:name="sub_113"/>
      <w:bookmarkEnd w:id="52"/>
      <w:r>
        <w:t xml:space="preserve">13. ГКУ-УСЗН в течение 1 рабочего дня со дня поступления сведений, указанных в </w:t>
      </w:r>
      <w:hyperlink w:anchor="sub_121" w:history="1">
        <w:r>
          <w:rPr>
            <w:rStyle w:val="a4"/>
          </w:rPr>
          <w:t xml:space="preserve">пункте 21 </w:t>
        </w:r>
      </w:hyperlink>
      <w:hyperlink w:anchor="sub_1001" w:history="1">
        <w:r>
          <w:rPr>
            <w:rStyle w:val="a4"/>
          </w:rPr>
          <w:t>приложения</w:t>
        </w:r>
      </w:hyperlink>
      <w:r>
        <w:t xml:space="preserve"> к настоящему Порядку, запрашивает по каналам внутриведомственного взаимодействия: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2057"/>
      <w:bookmarkEnd w:id="5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54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14 февраля 2023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>1) сведения о размере выплат, осуществляемых ГКУ-УСЗН, полученных заявителем за последние 12 календарных месяцев, предшествующих 1 календарному месяцу перед месяцем подачи заявления;</w:t>
      </w:r>
    </w:p>
    <w:p w:rsidR="00000000" w:rsidRDefault="00C93EB0">
      <w:bookmarkStart w:id="55" w:name="sub_2058"/>
      <w:r>
        <w:t xml:space="preserve">2) </w:t>
      </w:r>
      <w:r>
        <w:t>справку о неполучении ежемесячной денежной выплаты в случае проживания второго родителя в другом муниципальном образовании Амурской области (справка не запрашивается, если брак между родителями ребенка расторгнут);</w:t>
      </w:r>
    </w:p>
    <w:p w:rsidR="00000000" w:rsidRDefault="00C93EB0">
      <w:bookmarkStart w:id="56" w:name="sub_2059"/>
      <w:bookmarkEnd w:id="55"/>
      <w:r>
        <w:t>3) справку о неназначении</w:t>
      </w:r>
      <w:r>
        <w:t xml:space="preserve"> ежемесячной денежной выплаты или прекращении ее выплаты с указанием срока последней выплаты (в случае прибытия родителя на новое место жительства (пребывания) в другое муниципальное образование Амурской области).</w:t>
      </w:r>
    </w:p>
    <w:bookmarkEnd w:id="56"/>
    <w:p w:rsidR="00000000" w:rsidRDefault="00C93EB0">
      <w:r>
        <w:t>Срок подготовки и направления отве</w:t>
      </w:r>
      <w:r>
        <w:t>та на запросы, указанные в настоящем пункте, не может превышать 3 рабочих дней со дня поступления соответствующего запроса.</w:t>
      </w:r>
    </w:p>
    <w:p w:rsidR="00000000" w:rsidRDefault="00C93EB0">
      <w:bookmarkStart w:id="57" w:name="sub_114"/>
      <w:r>
        <w:t xml:space="preserve">14. Документы (сведения), полученные в соответствии с </w:t>
      </w:r>
      <w:hyperlink w:anchor="sub_112" w:history="1">
        <w:r>
          <w:rPr>
            <w:rStyle w:val="a4"/>
          </w:rPr>
          <w:t>пунктами 12</w:t>
        </w:r>
      </w:hyperlink>
      <w:r>
        <w:t xml:space="preserve"> и </w:t>
      </w:r>
      <w:hyperlink w:anchor="sub_113" w:history="1">
        <w:r>
          <w:rPr>
            <w:rStyle w:val="a4"/>
          </w:rPr>
          <w:t>13</w:t>
        </w:r>
      </w:hyperlink>
      <w:r>
        <w:t xml:space="preserve"> наст</w:t>
      </w:r>
      <w:r>
        <w:t xml:space="preserve">оящего Порядка, приобщаются к заявлению и документам (сведениям), представленным заявителем (его представителем) в соответствии с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Порядка.</w:t>
      </w:r>
    </w:p>
    <w:p w:rsidR="00000000" w:rsidRDefault="00C93EB0">
      <w:bookmarkStart w:id="58" w:name="sub_115"/>
      <w:bookmarkEnd w:id="57"/>
      <w:r>
        <w:t>15. Должностное лицо и (или) работник органа или организа</w:t>
      </w:r>
      <w:r>
        <w:t>ции, не представившие (несвоевременно представившие) документы (сведения), запрошенные ГКУ-УСЗН и находящиеся в распоряжении этих органа или организации, несут ответственность в соответствии с законодательством Российской Федерации.</w:t>
      </w:r>
    </w:p>
    <w:p w:rsidR="00000000" w:rsidRDefault="00C93EB0">
      <w:bookmarkStart w:id="59" w:name="sub_116"/>
      <w:bookmarkEnd w:id="58"/>
      <w:r>
        <w:t>16. В сос</w:t>
      </w:r>
      <w:r>
        <w:t>тав семьи заявителя, учитываемый при расчете среднедушевого дохода семьи заявителя, включаются родитель (в том числе усыновитель), его супруг (а), несовершеннолетние дети и дети в возрасте до 23 лет, обучающиеся в общеобразовательных учреждениях либо образ</w:t>
      </w:r>
      <w:r>
        <w:t xml:space="preserve">овательных учреждениях среднего профессионального или высшего образования по очной </w:t>
      </w:r>
      <w:r>
        <w:lastRenderedPageBreak/>
        <w:t>форме обучения, в том числе находящиеся под опекой (за исключением таких детей, состоящих в браке).</w:t>
      </w:r>
    </w:p>
    <w:bookmarkEnd w:id="59"/>
    <w:p w:rsidR="00000000" w:rsidRDefault="00C93EB0">
      <w:r>
        <w:t>Состав семьи заявителя, учитываемый при расчете среднедушевого дох</w:t>
      </w:r>
      <w:r>
        <w:t>ода семьи заявителя, определяется на дату обращения заявителя (его представителя) за назначением ежемесячной денежной выплаты.</w:t>
      </w:r>
    </w:p>
    <w:p w:rsidR="00000000" w:rsidRDefault="00C93EB0">
      <w:bookmarkStart w:id="60" w:name="sub_117"/>
      <w:r>
        <w:t>17. В состав семьи заявителя, учитываемый при расчете среднедушевого дохода семьи заявителя, не включаются:</w:t>
      </w:r>
    </w:p>
    <w:p w:rsidR="00000000" w:rsidRDefault="00C93EB0">
      <w:bookmarkStart w:id="61" w:name="sub_1171"/>
      <w:bookmarkEnd w:id="60"/>
      <w:r>
        <w:t>1) лица, лишенные родительских прав (ограниченные в родительских правах) в отношении ребенка (детей), на которого подается заявление;</w:t>
      </w:r>
    </w:p>
    <w:p w:rsidR="00000000" w:rsidRDefault="00C93EB0">
      <w:bookmarkStart w:id="62" w:name="sub_1172"/>
      <w:bookmarkEnd w:id="61"/>
      <w:r>
        <w:t>2) лица, находящиеся на полном государственном обеспечении (за исключением детей, находящихся под опекой)</w:t>
      </w:r>
      <w:r>
        <w:t>;</w:t>
      </w:r>
    </w:p>
    <w:p w:rsidR="00000000" w:rsidRDefault="00C93EB0">
      <w:bookmarkStart w:id="63" w:name="sub_1173"/>
      <w:bookmarkEnd w:id="62"/>
      <w:r>
        <w:t>3) 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000000" w:rsidRDefault="00C93EB0">
      <w:bookmarkStart w:id="64" w:name="sub_1174"/>
      <w:bookmarkEnd w:id="63"/>
      <w:r>
        <w:t>4) лица, отбывающие наказание в виде лишения свободы;</w:t>
      </w:r>
    </w:p>
    <w:p w:rsidR="00000000" w:rsidRDefault="00C93EB0">
      <w:bookmarkStart w:id="65" w:name="sub_2021"/>
      <w:bookmarkEnd w:id="64"/>
      <w:r>
        <w:t>5) лица, находящиеся на принудительном лечении по решению суда;</w:t>
      </w:r>
    </w:p>
    <w:p w:rsidR="00000000" w:rsidRDefault="00C93EB0">
      <w:bookmarkStart w:id="66" w:name="sub_2022"/>
      <w:bookmarkEnd w:id="65"/>
      <w:r>
        <w:t>6) лица, в отношении которых применена мера пресечения в виде заключения под стражу.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18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14 февраля 2023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r>
        <w:t xml:space="preserve">18. Исчисление величины среднедушевого дохода заявителя (членов его семьи) производится в соответствии с </w:t>
      </w:r>
      <w:hyperlink r:id="rId47" w:history="1">
        <w:r>
          <w:rPr>
            <w:rStyle w:val="a4"/>
          </w:rPr>
          <w:t>Перечнем</w:t>
        </w:r>
      </w:hyperlink>
      <w:r>
        <w:t>.</w:t>
      </w:r>
    </w:p>
    <w:p w:rsidR="00000000" w:rsidRDefault="00C93EB0">
      <w:r>
        <w:t xml:space="preserve">При расчете среднедушевого дохода заявителя (семьи заявителя) в целях определения права на ежемесячную денежную выплату учитываются виды доходов, установленные </w:t>
      </w:r>
      <w:hyperlink r:id="rId48" w:history="1">
        <w:r>
          <w:rPr>
            <w:rStyle w:val="a4"/>
          </w:rPr>
          <w:t>Пере</w:t>
        </w:r>
        <w:r>
          <w:rPr>
            <w:rStyle w:val="a4"/>
          </w:rPr>
          <w:t>чнем</w:t>
        </w:r>
      </w:hyperlink>
      <w:r>
        <w:t>.</w:t>
      </w:r>
    </w:p>
    <w:p w:rsidR="00000000" w:rsidRDefault="00C93EB0">
      <w:r>
        <w:t>При определении права на ежемесячную денежную выплату не учитывается предусмотренная настоящим Порядком ежемесячная денежная выплата, произведенная за прошлые периоды в отношении ребенка, на которого подается заявление.</w:t>
      </w:r>
    </w:p>
    <w:p w:rsidR="00000000" w:rsidRDefault="00C93EB0">
      <w:r>
        <w:t xml:space="preserve">При расчете среднедушевого </w:t>
      </w:r>
      <w:r>
        <w:t xml:space="preserve">дохода заявителя (семьи заявителя) не учитываются доходы, предусмотренные </w:t>
      </w:r>
      <w:hyperlink r:id="rId49" w:history="1">
        <w:r>
          <w:rPr>
            <w:rStyle w:val="a4"/>
          </w:rPr>
          <w:t>пунктом 1</w:t>
        </w:r>
      </w:hyperlink>
      <w:r>
        <w:t xml:space="preserve"> Перечня, а также доходы и суммы единовременной материальной помощи, выплачиваемые за счет средств феде</w:t>
      </w:r>
      <w:r>
        <w:t xml:space="preserve">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21.09 2022 N 647 "Об объявлении частичной мобилизации в Российской Федерации".</w:t>
      </w:r>
    </w:p>
    <w:p w:rsidR="00000000" w:rsidRDefault="00C93EB0">
      <w:r>
        <w:t>При принятии решения о назначении ежемесячной денежной выплаты с учетом обстоятельств, предусмотренных настоящим пу</w:t>
      </w:r>
      <w:r>
        <w:t>нктом, ежемесячная денежная выплата назначается на 6 месяцев.</w:t>
      </w:r>
    </w:p>
    <w:p w:rsidR="00000000" w:rsidRDefault="00C93EB0">
      <w:r>
        <w:t>Документы (сведения), необходимые для подтверждения факта призыва на военную службу по мобилизации, представляются в ГКУ-УСЗН заявителем самостоятельно.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14 февраля 2023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C93EB0">
      <w:r>
        <w:t>19. Среднедушевой доход заявителя (семьи заявителя) для назначения ежемесячной денежной выплаты рассчитывается исходя из суммы доходов заявителя (всех членов его семьи) за последние 12 календарных месяцев (в том числе в случае пред</w:t>
      </w:r>
      <w:r>
        <w:t xml:space="preserve">ставления документов (сведений) о доходах семьи за период менее 12 календарных месяцев), предшествующих 1 календарному месяцу перед месяцем подачи заявления, путем деления одной двенадцатой суммы доходов заявителя </w:t>
      </w:r>
      <w:r>
        <w:lastRenderedPageBreak/>
        <w:t>(всех членов его семьи) за расчетный перио</w:t>
      </w:r>
      <w:r>
        <w:t>д на число членов семьи заявителя.</w:t>
      </w:r>
    </w:p>
    <w:p w:rsidR="00000000" w:rsidRDefault="00C93EB0">
      <w:bookmarkStart w:id="69" w:name="sub_120"/>
      <w:r>
        <w:t>20. При иных установленных сроках расчета и выплаты доходов сумма полученных доходов делится на количество месяцев, за которые она начислена, и учитывается в доходах заявителя (членов его семьи) за те месяцы, котор</w:t>
      </w:r>
      <w:r>
        <w:t>ые приходятся на расчетный период.</w:t>
      </w:r>
    </w:p>
    <w:p w:rsidR="00000000" w:rsidRDefault="00C93EB0">
      <w:bookmarkStart w:id="70" w:name="sub_2090"/>
      <w:bookmarkEnd w:id="69"/>
      <w:r>
        <w:t xml:space="preserve">В случае, если заявитель (члены его семьи) получил доходы, осуществляя свою деятельность с применением упрощенной системы налогообложения (в случае, если в качестве объекта налогообложения выбраны доходы), </w:t>
      </w:r>
      <w:r>
        <w:t xml:space="preserve">системы налогообложения в виде единого налога на вмененный доход для отдельных видов деятельности, патентной системы налогообложения, заявитель (члены его семьи) вправе представить документы (сведения) о доходах за вычетом расходов в сроки, установленные </w:t>
      </w:r>
      <w:hyperlink w:anchor="sub_108" w:history="1">
        <w:r>
          <w:rPr>
            <w:rStyle w:val="a4"/>
          </w:rPr>
          <w:t>пунктами 8</w:t>
        </w:r>
      </w:hyperlink>
      <w:r>
        <w:t xml:space="preserve"> и </w:t>
      </w:r>
      <w:hyperlink w:anchor="sub_109" w:history="1">
        <w:r>
          <w:rPr>
            <w:rStyle w:val="a4"/>
          </w:rPr>
          <w:t>9</w:t>
        </w:r>
      </w:hyperlink>
      <w:r>
        <w:t xml:space="preserve"> настоящего Порядка. В таком случае ГКУ-УСЗН при расчете среднедушевого дохода заявителя (семьи заявителя) использует документы (сведения), представленные заявителем (его представителем).</w:t>
      </w:r>
    </w:p>
    <w:bookmarkEnd w:id="70"/>
    <w:p w:rsidR="00000000" w:rsidRDefault="00C93EB0">
      <w:r>
        <w:t xml:space="preserve">В случае, если в информации, представленной в рамках межведомственного электронного взаимодействия, отсутствуют сведения об указанных в </w:t>
      </w:r>
      <w:hyperlink r:id="rId53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54" w:history="1">
        <w:r>
          <w:rPr>
            <w:rStyle w:val="a4"/>
          </w:rPr>
          <w:t xml:space="preserve">седьмом подпункта "ж" пункта 1 </w:t>
        </w:r>
      </w:hyperlink>
      <w:r>
        <w:t xml:space="preserve">Перечня доходах, полученных в течение налогового периода, учитываются доходы, документы (сведения) о которых представлены заявителем (его представителем) в соответствии с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 и </w:t>
      </w:r>
      <w:hyperlink w:anchor="sub_2090" w:history="1">
        <w:r>
          <w:rPr>
            <w:rStyle w:val="a4"/>
          </w:rPr>
          <w:t>абзацем вторым</w:t>
        </w:r>
      </w:hyperlink>
      <w:r>
        <w:t xml:space="preserve"> настоящего пункта за расчетный период.</w:t>
      </w:r>
    </w:p>
    <w:p w:rsidR="00000000" w:rsidRDefault="00C93EB0">
      <w:bookmarkStart w:id="71" w:name="sub_121"/>
      <w:r>
        <w:t>21. При наличии сомнений в достоверности сведений, указанных в заявлении, и документов (сведений), представленных заявителе</w:t>
      </w:r>
      <w:r>
        <w:t>м (его представителем), ГКУ-УСЗН проводит их проверку.</w:t>
      </w:r>
    </w:p>
    <w:bookmarkEnd w:id="71"/>
    <w:p w:rsidR="00000000" w:rsidRDefault="00C93EB0">
      <w:r>
        <w:t>В этих целях ГКУ-УСЗН запрашивает и безвозмездно получает необходимые документы (сведения) от органов, предоставляющих государственные (муниципальные) услуги, иных государственных органов, орган</w:t>
      </w:r>
      <w:r>
        <w:t>ов местного самоуправления Амурской области и организаций, подведомственных государственным органам или органам местного самоуправления Амурской области.</w:t>
      </w:r>
    </w:p>
    <w:p w:rsidR="00000000" w:rsidRDefault="00C93EB0">
      <w:r>
        <w:t>Проверка проводится ГКУ-УСЗН в течение 5 рабочих дней со дня возникновения оснований для ее проведения</w:t>
      </w:r>
      <w:r>
        <w:t>.</w:t>
      </w:r>
    </w:p>
    <w:p w:rsidR="00000000" w:rsidRDefault="00C93EB0">
      <w:bookmarkStart w:id="72" w:name="sub_122"/>
      <w:r>
        <w:t>22. Решение о назначении либо об отказе в назначении ежемесячной денежной выплаты принимается руководителем (заместителем руководителя) ГКУ-УСЗН по форме, установленной министерством, в течение 10 рабочих дней со дня регистрации заявления и докуме</w:t>
      </w:r>
      <w:r>
        <w:t xml:space="preserve">нтов (сведений), представленных заявителем (его представителем) в соответствии с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Порядка, по результатам рассмотрения заявления и документов (сведений), предусмотренных пунктом 7 настоящего Порядка, и документо</w:t>
      </w:r>
      <w:r>
        <w:t xml:space="preserve">в (сведений), полученных в соответствии с </w:t>
      </w:r>
      <w:hyperlink w:anchor="sub_112" w:history="1">
        <w:r>
          <w:rPr>
            <w:rStyle w:val="a4"/>
          </w:rPr>
          <w:t>пунктами 12</w:t>
        </w:r>
      </w:hyperlink>
      <w:r>
        <w:t xml:space="preserve"> и </w:t>
      </w:r>
      <w:hyperlink w:anchor="sub_113" w:history="1">
        <w:r>
          <w:rPr>
            <w:rStyle w:val="a4"/>
          </w:rPr>
          <w:t>13</w:t>
        </w:r>
      </w:hyperlink>
      <w:r>
        <w:t xml:space="preserve"> настоящего Порядка. Срок принятия решения о назначении либо об отказе в назначении ежемесячной денежной выплаты продлевается на 20 рабочих дней в с</w:t>
      </w:r>
      <w:r>
        <w:t>лучае непоступления документов (сведений), запрашиваемых в рамках межведомственного взаимодействия.</w:t>
      </w:r>
    </w:p>
    <w:bookmarkEnd w:id="72"/>
    <w:p w:rsidR="00000000" w:rsidRDefault="00C93EB0">
      <w:r>
        <w:t xml:space="preserve">В случае принятия решения об отказе в назначении ежемесячной денежной выплаты ГКУ-УСЗН в срок, не превышающий 10 рабочих дней со дня принятия такого </w:t>
      </w:r>
      <w:r>
        <w:t xml:space="preserve">решения, направляет (способом, позволяющим подтвердить факт направления) заявителю, в отношении которого принято соответствующее решение (его представителю), в письменной форме уведомление с указанием аргументированного обоснования причин принятия решения </w:t>
      </w:r>
      <w:r>
        <w:t>об отказе в назначении ежемесячной денежной выплаты.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14 февраля 2023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</w:t>
      </w:r>
      <w:r>
        <w:rPr>
          <w:shd w:val="clear" w:color="auto" w:fill="F0F0F0"/>
        </w:rPr>
        <w:t>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 г.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C93EB0">
      <w:r>
        <w:t>23. Решение об отказе в назначении ежемесячной денежной выплаты принимается по следующим основаниям:</w:t>
      </w:r>
    </w:p>
    <w:p w:rsidR="00000000" w:rsidRDefault="00C93EB0">
      <w:bookmarkStart w:id="74" w:name="sub_2060"/>
      <w:r>
        <w:t xml:space="preserve">1) отсутствие права на ежемесячную денежную выплату в соответствии с настоящим </w:t>
      </w:r>
      <w:r>
        <w:lastRenderedPageBreak/>
        <w:t>Порядком;</w:t>
      </w:r>
    </w:p>
    <w:p w:rsidR="00000000" w:rsidRDefault="00C93EB0">
      <w:bookmarkStart w:id="75" w:name="sub_2061"/>
      <w:bookmarkEnd w:id="74"/>
      <w:r>
        <w:t xml:space="preserve">2) непредставление (представление не в полном объеме) документов, предусмотренных </w:t>
      </w:r>
      <w:hyperlink w:anchor="sub_107" w:history="1">
        <w:r>
          <w:rPr>
            <w:rStyle w:val="a4"/>
          </w:rPr>
          <w:t>пунктом 7</w:t>
        </w:r>
      </w:hyperlink>
      <w:r>
        <w:t xml:space="preserve"> настоящего Порядка;</w:t>
      </w:r>
    </w:p>
    <w:p w:rsidR="00000000" w:rsidRDefault="00C93EB0">
      <w:bookmarkStart w:id="76" w:name="sub_2062"/>
      <w:bookmarkEnd w:id="75"/>
      <w:r>
        <w:t xml:space="preserve">3) представление заявителем (его представителем) документов, содержащих недостоверные и (или) неполные </w:t>
      </w:r>
      <w:r>
        <w:t>сведения;</w:t>
      </w:r>
    </w:p>
    <w:p w:rsidR="00000000" w:rsidRDefault="00C93EB0">
      <w:bookmarkStart w:id="77" w:name="sub_2063"/>
      <w:bookmarkEnd w:id="76"/>
      <w:r>
        <w:t>4) отсутствие факта совместного проживания заявителя с ребенком, на которого запрашивается ежемесячная денежная выплата;</w:t>
      </w:r>
    </w:p>
    <w:p w:rsidR="00000000" w:rsidRDefault="00C93EB0">
      <w:bookmarkStart w:id="78" w:name="sub_2064"/>
      <w:bookmarkEnd w:id="77"/>
      <w:r>
        <w:t>5) установление факта назначения ежемесячной денежной выплаты на ребенка, в отношении которог</w:t>
      </w:r>
      <w:r>
        <w:t>о подается заявление, другому родителю (усыновителю);</w:t>
      </w:r>
    </w:p>
    <w:p w:rsidR="00000000" w:rsidRDefault="00C93EB0">
      <w:bookmarkStart w:id="79" w:name="sub_2065"/>
      <w:bookmarkEnd w:id="78"/>
      <w:r>
        <w:t xml:space="preserve">6) несоблюдение требований </w:t>
      </w:r>
      <w:hyperlink w:anchor="sub_108" w:history="1">
        <w:r>
          <w:rPr>
            <w:rStyle w:val="a4"/>
          </w:rPr>
          <w:t>пункта 8</w:t>
        </w:r>
      </w:hyperlink>
      <w:r>
        <w:t xml:space="preserve"> настоящего Порядка;</w:t>
      </w:r>
    </w:p>
    <w:p w:rsidR="00000000" w:rsidRDefault="00C93EB0">
      <w:bookmarkStart w:id="80" w:name="sub_2066"/>
      <w:bookmarkEnd w:id="79"/>
      <w:r>
        <w:t>7) отсутствие у заявителя или трудоспособных членов его семьи (за исключением детей в воз</w:t>
      </w:r>
      <w:r>
        <w:t xml:space="preserve">расте до 18 лет) доходов, предусмотренных </w:t>
      </w:r>
      <w:hyperlink r:id="rId58" w:history="1">
        <w:r>
          <w:rPr>
            <w:rStyle w:val="a4"/>
          </w:rPr>
          <w:t>подпунктами "а"</w:t>
        </w:r>
      </w:hyperlink>
      <w:r>
        <w:t xml:space="preserve">, </w:t>
      </w:r>
      <w:hyperlink r:id="rId59" w:history="1">
        <w:r>
          <w:rPr>
            <w:rStyle w:val="a4"/>
          </w:rPr>
          <w:t>"д"</w:t>
        </w:r>
      </w:hyperlink>
      <w:r>
        <w:t xml:space="preserve"> (в части пенсий, стипендий, ежемесячного пожизненно</w:t>
      </w:r>
      <w:r>
        <w:t xml:space="preserve">го содержания судей, вышедших в отставку), </w:t>
      </w:r>
      <w:hyperlink r:id="rId60" w:history="1">
        <w:r>
          <w:rPr>
            <w:rStyle w:val="a4"/>
          </w:rPr>
          <w:t>абзацами вторым</w:t>
        </w:r>
      </w:hyperlink>
      <w:r>
        <w:t xml:space="preserve">, </w:t>
      </w:r>
      <w:hyperlink r:id="rId61" w:history="1">
        <w:r>
          <w:rPr>
            <w:rStyle w:val="a4"/>
          </w:rPr>
          <w:t>четвертым</w:t>
        </w:r>
      </w:hyperlink>
      <w:r>
        <w:t xml:space="preserve">, </w:t>
      </w:r>
      <w:hyperlink r:id="rId62" w:history="1">
        <w:r>
          <w:rPr>
            <w:rStyle w:val="a4"/>
          </w:rPr>
          <w:t>шестым</w:t>
        </w:r>
      </w:hyperlink>
      <w:r>
        <w:t xml:space="preserve">, </w:t>
      </w:r>
      <w:hyperlink r:id="rId63" w:history="1">
        <w:r>
          <w:rPr>
            <w:rStyle w:val="a4"/>
          </w:rPr>
          <w:t>седьмым подпункта "ж" пункта 1</w:t>
        </w:r>
      </w:hyperlink>
      <w:r>
        <w:t xml:space="preserve"> Перечня, за исключением следующих случаев (их совокупности), приходящихся на указанный период:</w:t>
      </w:r>
    </w:p>
    <w:p w:rsidR="00000000" w:rsidRDefault="00C93EB0">
      <w:bookmarkStart w:id="81" w:name="sub_2067"/>
      <w:bookmarkEnd w:id="80"/>
      <w:r>
        <w:t>а) заявитель (члены его семьи) не более 6 месяцев имел статус безработного, ищущего работу;</w:t>
      </w:r>
    </w:p>
    <w:p w:rsidR="00000000" w:rsidRDefault="00C93EB0">
      <w:bookmarkStart w:id="82" w:name="sub_2068"/>
      <w:bookmarkEnd w:id="81"/>
      <w:r>
        <w:t>б) заявитель (члены его семьи) осуществлял уход за ребенком до достижения им возраста 3 лет;</w:t>
      </w:r>
    </w:p>
    <w:p w:rsidR="00000000" w:rsidRDefault="00C93EB0">
      <w:bookmarkStart w:id="83" w:name="sub_2069"/>
      <w:bookmarkEnd w:id="82"/>
      <w:r>
        <w:t>в) заявитель (члены его семьи) младше 2</w:t>
      </w:r>
      <w:r>
        <w:t>3 лет обучался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 стипендию;</w:t>
      </w:r>
    </w:p>
    <w:p w:rsidR="00000000" w:rsidRDefault="00C93EB0">
      <w:bookmarkStart w:id="84" w:name="sub_2070"/>
      <w:bookmarkEnd w:id="83"/>
      <w:r>
        <w:t>г) заявитель (члены его семьи) осуществлял уход за ребенком-и</w:t>
      </w:r>
      <w:r>
        <w:t>нвалидом в возрасте до 18 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 лет;</w:t>
      </w:r>
    </w:p>
    <w:p w:rsidR="00000000" w:rsidRDefault="00C93EB0">
      <w:bookmarkStart w:id="85" w:name="sub_2071"/>
      <w:bookmarkEnd w:id="84"/>
      <w:r>
        <w:t xml:space="preserve">д) заявитель (члены его </w:t>
      </w:r>
      <w:r>
        <w:t>семьи) проходил лечение длительностью свыше 3 месяцев, вследствие чего временно не мог осуществлять трудовую деятельность;</w:t>
      </w:r>
    </w:p>
    <w:p w:rsidR="00000000" w:rsidRDefault="00C93EB0">
      <w:bookmarkStart w:id="86" w:name="sub_2072"/>
      <w:bookmarkEnd w:id="85"/>
      <w:r>
        <w:t>е) заявитель (члены его семьи) проходил военную службу (включая период не более 3 месяцев со дня демобилизации);</w:t>
      </w:r>
    </w:p>
    <w:p w:rsidR="00000000" w:rsidRDefault="00C93EB0">
      <w:bookmarkStart w:id="87" w:name="sub_2073"/>
      <w:bookmarkEnd w:id="86"/>
      <w:r>
        <w:t>ж) заявитель (члены его семьи) был лишен свободы (включая период не более 3 месяцев со дня освобождения);</w:t>
      </w:r>
    </w:p>
    <w:p w:rsidR="00000000" w:rsidRDefault="00C93EB0">
      <w:bookmarkStart w:id="88" w:name="sub_2074"/>
      <w:bookmarkEnd w:id="87"/>
      <w:r>
        <w:t>з) заявитель являлся (является) единственным родителем (законным представителем), имеющим несовершеннолетних детей;</w:t>
      </w:r>
    </w:p>
    <w:p w:rsidR="00000000" w:rsidRDefault="00C93EB0">
      <w:bookmarkStart w:id="89" w:name="sub_2075"/>
      <w:bookmarkEnd w:id="88"/>
      <w:r>
        <w:t>и) заявитель (один из членов его многодетной семьи) не получает доходы;</w:t>
      </w:r>
    </w:p>
    <w:p w:rsidR="00000000" w:rsidRDefault="00C93EB0">
      <w:bookmarkStart w:id="90" w:name="sub_2094"/>
      <w:bookmarkEnd w:id="89"/>
      <w:r>
        <w:t>к) заявитель-женщина и (или) члены семьи заявителя были беременны (при условии продолжительности беременности в течение 6 месяцев и более, приходящихся на</w:t>
      </w:r>
      <w:r>
        <w:t xml:space="preserve"> период, предусмотренный </w:t>
      </w:r>
      <w:hyperlink w:anchor="sub_119" w:history="1">
        <w:r>
          <w:rPr>
            <w:rStyle w:val="a4"/>
          </w:rPr>
          <w:t>пунктом 19</w:t>
        </w:r>
      </w:hyperlink>
      <w:r>
        <w:t xml:space="preserve"> настоящего Порядка, или при условии, что на день подачи заявления срок беременности женщины составляет 12 недель и более, решение об отказе в назначении ежемесячной выплаты по основанию, указанно</w:t>
      </w:r>
      <w:r>
        <w:t>му в настоящем подпункте, не принимается);</w:t>
      </w:r>
    </w:p>
    <w:p w:rsidR="00000000" w:rsidRDefault="00C93EB0">
      <w:bookmarkStart w:id="91" w:name="sub_2095"/>
      <w:bookmarkEnd w:id="90"/>
      <w:r>
        <w:t xml:space="preserve">8) получение ежемесячного пособия в связи с рождением и воспитанием ребенка, предусмотренного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19.05.1995 </w:t>
      </w:r>
      <w:r>
        <w:t>N 81-ФЗ "О государственных пособиях гражданам, имеющим детей", на ребенка в отношении которого подано заявление.</w:t>
      </w:r>
    </w:p>
    <w:bookmarkEnd w:id="91"/>
    <w:p w:rsidR="00000000" w:rsidRDefault="00C93EB0">
      <w:r>
        <w:t xml:space="preserve">Периоды отсутствия доходов по основаниям, указанным в настоящем подпункте, оцениваются в совокупности. В случае если период, в течение </w:t>
      </w:r>
      <w:r>
        <w:t xml:space="preserve">которого отсутствовали доходы по указанным основаниям, составляет в совокупности 10 и более месяцев расчетного периода, предусмотренного </w:t>
      </w:r>
      <w:hyperlink w:anchor="sub_119" w:history="1">
        <w:r>
          <w:rPr>
            <w:rStyle w:val="a4"/>
          </w:rPr>
          <w:t>пунктом 19</w:t>
        </w:r>
      </w:hyperlink>
      <w:r>
        <w:t xml:space="preserve"> настоящего Порядка, для назначения ежемесячной денежной выплаты, решение об отказе </w:t>
      </w:r>
      <w:r>
        <w:t>в назначении ежемесячной денежной выплаты не принимается.</w:t>
      </w:r>
    </w:p>
    <w:p w:rsidR="00000000" w:rsidRDefault="00C93EB0">
      <w:r>
        <w:t xml:space="preserve">Решение об отказе в назначении ежемесячной денежной выплаты в связи с отсутствием в расчетном периоде у трудоспособных членов семьи заявителя доходов, полученных в денежной </w:t>
      </w:r>
      <w:r>
        <w:lastRenderedPageBreak/>
        <w:t>форме, не принимается в с</w:t>
      </w:r>
      <w:r>
        <w:t xml:space="preserve">лучае, если такие члены семьи были призваны на военную службу по мобилизации в Вооруженные Силы Российской Федерации в соответствии с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21.09.2022</w:t>
      </w:r>
      <w:r>
        <w:t xml:space="preserve"> N 647 "Об объявлении частичной мобилизации в Российской Федерации".</w:t>
      </w:r>
    </w:p>
    <w:p w:rsidR="00000000" w:rsidRDefault="00C93EB0">
      <w:r>
        <w:t>Документы (сведения) и решение о предоставлении ежемесячной денежной выплаты (об отказе в предоставлении ежемесячной денежной выплаты) брошюруются в личное дело заявителя, которое хранитс</w:t>
      </w:r>
      <w:r>
        <w:t>я в ГКУ-УСЗН.</w:t>
      </w:r>
    </w:p>
    <w:p w:rsidR="00000000" w:rsidRDefault="00C93EB0">
      <w:bookmarkStart w:id="92" w:name="sub_124"/>
      <w:r>
        <w:t>24. Ежемесячная денежная выплата назначается с месяца обращения за ежемесячной денежной выплатой в ГКУ-УСЗН.</w:t>
      </w:r>
    </w:p>
    <w:bookmarkEnd w:id="92"/>
    <w:p w:rsidR="00000000" w:rsidRDefault="00C93EB0">
      <w:r>
        <w:t>В целях подтверждения права на получение ежемесячной денежной выплаты получатели ежемесячной денежной выплаты через каж</w:t>
      </w:r>
      <w:r>
        <w:t xml:space="preserve">дые 12 месяцев, начиная с месяца обращения за ежемесячной денежной выплатой, обращаются в ГКУ-УСЗН с заявлением и документами, предусмотренными </w:t>
      </w:r>
      <w:hyperlink w:anchor="sub_107" w:history="1">
        <w:r>
          <w:rPr>
            <w:rStyle w:val="a4"/>
          </w:rPr>
          <w:t xml:space="preserve">пунктом 7 </w:t>
        </w:r>
      </w:hyperlink>
      <w:r>
        <w:t>настоящего Порядка.</w:t>
      </w:r>
    </w:p>
    <w:p w:rsidR="00000000" w:rsidRDefault="00C93EB0">
      <w:bookmarkStart w:id="93" w:name="sub_125"/>
      <w:r>
        <w:t xml:space="preserve">25. Решение о приостановлении выплаты ежемесячной </w:t>
      </w:r>
      <w:r>
        <w:t>денежной выплаты принимается руководителем (заместителем руководителя) ГКУ-УСЗН по форме, установленной министерством в случае неполучения назначенной ежемесячной денежной выплаты в течение 6 месяцев подряд (выплата приостанавливается начиная с первого чис</w:t>
      </w:r>
      <w:r>
        <w:t>ла месяца, следующего за месяцем, в котором истек указанный срок).</w:t>
      </w:r>
    </w:p>
    <w:p w:rsidR="00000000" w:rsidRDefault="00C93EB0">
      <w:bookmarkStart w:id="94" w:name="sub_1197"/>
      <w:bookmarkEnd w:id="93"/>
      <w:r>
        <w:t xml:space="preserve">Решение о приостановлении выплаты ежемесячной денежной выплаты принимается в течение 3 рабочих дней со дня наступления обстоятельств, указанных в </w:t>
      </w:r>
      <w:hyperlink w:anchor="sub_125" w:history="1">
        <w:r>
          <w:rPr>
            <w:rStyle w:val="a4"/>
          </w:rPr>
          <w:t>абзаце</w:t>
        </w:r>
        <w:r>
          <w:rPr>
            <w:rStyle w:val="a4"/>
          </w:rPr>
          <w:t xml:space="preserve"> первом</w:t>
        </w:r>
      </w:hyperlink>
      <w:r>
        <w:t xml:space="preserve"> настоящего пункта.</w:t>
      </w:r>
    </w:p>
    <w:bookmarkEnd w:id="94"/>
    <w:p w:rsidR="00000000" w:rsidRDefault="00C93EB0">
      <w:r>
        <w:t xml:space="preserve">ГКУ-УСЗН в течение 1 рабочего дня со дня принятия решения о приостановлении выплаты ежемесячной денежной выплаты направляет (способом, позволяющим подтвердить факт направления) получателю ежемесячной денежной выплаты, </w:t>
      </w:r>
      <w:r>
        <w:t>в отношении которого принято соответствующее решение, в письменной форме уведомление с указанием аргументированного обоснования причин принятого решения.</w:t>
      </w:r>
    </w:p>
    <w:p w:rsidR="00000000" w:rsidRDefault="00C93EB0">
      <w:bookmarkStart w:id="95" w:name="sub_2091"/>
      <w:r>
        <w:t>Решение о возобновлении выплаты ежемесячной денежной выплаты принимается руководителем (замест</w:t>
      </w:r>
      <w:r>
        <w:t xml:space="preserve">ителем руководителя) ГКУ-УСЗН по форме, установленной министерством, в случае подачи получателем ежемесячной денежной выплаты (его представителем) заявления о возобновлении выплаты ежемесячной денежной выплаты, приостановленной по основанию, указанному в </w:t>
      </w:r>
      <w:hyperlink w:anchor="sub_125" w:history="1">
        <w:r>
          <w:rPr>
            <w:rStyle w:val="a4"/>
          </w:rPr>
          <w:t>абзаце первом</w:t>
        </w:r>
      </w:hyperlink>
      <w:r>
        <w:t xml:space="preserve"> настоящего пункта, составленного в произвольной письменной форме, в течение 6 месяцев со дня приостановления выплаты ежемесячной денежной выплаты.</w:t>
      </w:r>
    </w:p>
    <w:bookmarkEnd w:id="95"/>
    <w:p w:rsidR="00000000" w:rsidRDefault="00C93EB0">
      <w:r>
        <w:t>Решение о возобновлении выплаты ежемесячной денежной выплаты пр</w:t>
      </w:r>
      <w:r>
        <w:t xml:space="preserve">инимается в течение 10 рабочих дней со дня наступления обстоятельств, указанных в </w:t>
      </w:r>
      <w:hyperlink w:anchor="sub_2091" w:history="1">
        <w:r>
          <w:rPr>
            <w:rStyle w:val="a4"/>
          </w:rPr>
          <w:t>абзаце четвертом</w:t>
        </w:r>
      </w:hyperlink>
      <w:r>
        <w:t xml:space="preserve"> настоящего пункта.</w:t>
      </w:r>
    </w:p>
    <w:p w:rsidR="00000000" w:rsidRDefault="00C93EB0">
      <w:r>
        <w:t>Выплата ежемесячной денежной выплаты возобновляется с месте, с которого она была приостановлена (при условии сох</w:t>
      </w:r>
      <w:r>
        <w:t>ранения у получателя ежемесячной денежной выплаты права на ее получение за указанный период).</w:t>
      </w:r>
    </w:p>
    <w:p w:rsidR="00000000" w:rsidRDefault="00C93EB0">
      <w:r>
        <w:t xml:space="preserve">В случае, если получатель ежемесячной денежной выплаты не обратился с заявлением о возобновлении выплаты ежемесячной денежной выплаты в срок, установленный </w:t>
      </w:r>
      <w:hyperlink w:anchor="sub_2091" w:history="1">
        <w:r>
          <w:rPr>
            <w:rStyle w:val="a4"/>
          </w:rPr>
          <w:t>абзацем четвертым</w:t>
        </w:r>
      </w:hyperlink>
      <w:r>
        <w:t xml:space="preserve"> настоящего пункта, он вправе обратиться за указанными суммами ежемесячной денежной выплаты в течение трех лет с первого месяца их неполучения.</w:t>
      </w:r>
    </w:p>
    <w:p w:rsidR="00000000" w:rsidRDefault="00C93EB0">
      <w:r>
        <w:t>Начисленные суммы ежемесячной денежной выплаты, не полученные получателем е</w:t>
      </w:r>
      <w:r>
        <w:t>жемесячной денежной выплаты своевременно, выплачиваются ему за весь период их неполучения.</w:t>
      </w:r>
    </w:p>
    <w:p w:rsidR="00000000" w:rsidRDefault="00C93EB0">
      <w:bookmarkStart w:id="96" w:name="sub_126"/>
      <w:r>
        <w:t>26. Решение о прекращении выплаты ежемесячной денежной выплаты принимается руководителем (заместителем руководителя) ГКУ-УСЗН по форме, установленной министер</w:t>
      </w:r>
      <w:r>
        <w:t>ством, в течение 2 рабочих дней со дня, когда ГКУ-УСЗН стало известно о наступлении следующих обстоятельств:</w:t>
      </w:r>
    </w:p>
    <w:p w:rsidR="00000000" w:rsidRDefault="00C93EB0">
      <w:bookmarkStart w:id="97" w:name="sub_2076"/>
      <w:bookmarkEnd w:id="96"/>
      <w:r>
        <w:t xml:space="preserve">1) утрата получателем ежемесячной денежной выплаты права на ежемесячную денежную </w:t>
      </w:r>
      <w:r>
        <w:lastRenderedPageBreak/>
        <w:t>выплату;</w:t>
      </w:r>
    </w:p>
    <w:p w:rsidR="00000000" w:rsidRDefault="00C93EB0">
      <w:bookmarkStart w:id="98" w:name="sub_2077"/>
      <w:bookmarkEnd w:id="97"/>
      <w:r>
        <w:t>2) государственная регистр</w:t>
      </w:r>
      <w:r>
        <w:t>ация смерти (объявление умершим, признание безвестно отсутствующим) получателя ежемесячной денежной выплаты и (или) ребенка, в отношении которого производится выплата ежемесячной денежной выплаты;</w:t>
      </w:r>
    </w:p>
    <w:p w:rsidR="00000000" w:rsidRDefault="00C93EB0">
      <w:bookmarkStart w:id="99" w:name="sub_2078"/>
      <w:bookmarkEnd w:id="98"/>
      <w:r>
        <w:t>3) помещение ребенка, в связи с рождением (</w:t>
      </w:r>
      <w:r>
        <w:t>усыновлением) которого производится выплата ежемесячной денежной выплаты, в организацию на полное государственное обеспечение, за исключением случаев обучения детей в организациях, осуществляющих образовательную деятельность по адаптированным основным обще</w:t>
      </w:r>
      <w:r>
        <w:t>образовательным программам;</w:t>
      </w:r>
    </w:p>
    <w:p w:rsidR="00000000" w:rsidRDefault="00C93EB0">
      <w:bookmarkStart w:id="100" w:name="sub_2079"/>
      <w:bookmarkEnd w:id="99"/>
      <w:r>
        <w:t>4) лишение (ограничение) родительских прав получателя ежемесячной денежной выплаты в отношении ребенка, в связи с рождением (усыновлением) которого производится выплата ежемесячной денежной выплаты;</w:t>
      </w:r>
    </w:p>
    <w:p w:rsidR="00000000" w:rsidRDefault="00C93EB0">
      <w:bookmarkStart w:id="101" w:name="sub_2080"/>
      <w:bookmarkEnd w:id="100"/>
      <w:r>
        <w:t>5) отмена усыновления в отношении ребенка, в связи с усыновлением которого производится выплата ежемесячной денежной выплаты;</w:t>
      </w:r>
    </w:p>
    <w:p w:rsidR="00000000" w:rsidRDefault="00C93EB0">
      <w:bookmarkStart w:id="102" w:name="sub_2081"/>
      <w:bookmarkEnd w:id="101"/>
      <w:r>
        <w:t>6) признание судом получателя ежемесячной денежной выплаты недееспособным, ограниченно дееспособным;</w:t>
      </w:r>
    </w:p>
    <w:p w:rsidR="00000000" w:rsidRDefault="00C93EB0">
      <w:bookmarkStart w:id="103" w:name="sub_2082"/>
      <w:bookmarkEnd w:id="102"/>
      <w:r>
        <w:t>7) передача под опеку (попечительство) ребенка, в связи с рождением (усыновлением) которого производится выплата ежемесячной денежной выплаты;</w:t>
      </w:r>
    </w:p>
    <w:p w:rsidR="00000000" w:rsidRDefault="00C93EB0">
      <w:bookmarkStart w:id="104" w:name="sub_2083"/>
      <w:bookmarkEnd w:id="103"/>
      <w:r>
        <w:t>8) объявление в розыск получателя ежемесячной денежной выплаты;</w:t>
      </w:r>
    </w:p>
    <w:p w:rsidR="00000000" w:rsidRDefault="00C93EB0">
      <w:bookmarkStart w:id="105" w:name="sub_2084"/>
      <w:bookmarkEnd w:id="104"/>
      <w:r>
        <w:t>9) выявлени</w:t>
      </w:r>
      <w:r>
        <w:t>е факта представления получателем ежемесячной денежной выплаты документов (сведений), содержащих неполную и (или) недостоверную информацию, если это влечет утрату права на предоставление ежемесячной денежной выплаты;</w:t>
      </w:r>
    </w:p>
    <w:p w:rsidR="00000000" w:rsidRDefault="00C93EB0">
      <w:bookmarkStart w:id="106" w:name="sub_2085"/>
      <w:bookmarkEnd w:id="105"/>
      <w:r>
        <w:t>10) направление получат</w:t>
      </w:r>
      <w:r>
        <w:t>еля ежемесячной денежной выплаты в места лишения свободы для отбытия наказания;</w:t>
      </w:r>
    </w:p>
    <w:p w:rsidR="00000000" w:rsidRDefault="00C93EB0">
      <w:bookmarkStart w:id="107" w:name="sub_2086"/>
      <w:bookmarkEnd w:id="106"/>
      <w:r>
        <w:t>11) выявление факта раздельного проживания получателя ежемесячной денежной выплат</w:t>
      </w:r>
      <w:r>
        <w:t>ы с ребенком, в отношении которого производится выплата ежемесячной денежной выплаты;</w:t>
      </w:r>
    </w:p>
    <w:p w:rsidR="00000000" w:rsidRDefault="00C93EB0">
      <w:bookmarkStart w:id="108" w:name="sub_2087"/>
      <w:bookmarkEnd w:id="107"/>
      <w:r>
        <w:t xml:space="preserve">12) непредставления получателями ежемесячной денежной выплаты документов, указанных в </w:t>
      </w:r>
      <w:hyperlink w:anchor="sub_124" w:history="1">
        <w:r>
          <w:rPr>
            <w:rStyle w:val="a4"/>
          </w:rPr>
          <w:t>пункте 24</w:t>
        </w:r>
      </w:hyperlink>
      <w:r>
        <w:t xml:space="preserve"> настоящего Порядка, в установленн</w:t>
      </w:r>
      <w:r>
        <w:t>ый срок;</w:t>
      </w:r>
    </w:p>
    <w:p w:rsidR="00000000" w:rsidRDefault="00C93EB0">
      <w:bookmarkStart w:id="109" w:name="sub_2088"/>
      <w:bookmarkEnd w:id="108"/>
      <w:r>
        <w:t>13) выезд получателя ежемесячной денежной выплаты на постоянное место жительства за пределы Амурской области;</w:t>
      </w:r>
    </w:p>
    <w:p w:rsidR="00000000" w:rsidRDefault="00C93EB0">
      <w:bookmarkStart w:id="110" w:name="sub_2089"/>
      <w:bookmarkEnd w:id="109"/>
      <w:r>
        <w:t xml:space="preserve">14) истечение 6 месяцев со дня приостановления выплаты ежемесячной денежной выплаты в соответствии с </w:t>
      </w:r>
      <w:hyperlink w:anchor="sub_125" w:history="1">
        <w:r>
          <w:rPr>
            <w:rStyle w:val="a4"/>
          </w:rPr>
          <w:t>пунктом 25</w:t>
        </w:r>
      </w:hyperlink>
      <w:r>
        <w:t xml:space="preserve"> настоящего Порядка;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2096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дополнен подпунктом 15 с 14 февраля 2023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Амурской области от 13 февраля 2023 г. N 139</w:t>
      </w:r>
    </w:p>
    <w:p w:rsidR="00000000" w:rsidRDefault="00C93EB0">
      <w:r>
        <w:t xml:space="preserve">15) назначение получателю ежемесячной денежной выплаты ежемесячного пособия в связи с рождением и воспитанием ребенка, предусмотренного </w:t>
      </w:r>
      <w:hyperlink r:id="rId67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19.05.1995 N 81-ФЗ "О государственных пособиях гражданам, имеющим детей", на ребенка, в отношении которого производится выплата ежемесячной денежной выплаты.</w:t>
      </w:r>
    </w:p>
    <w:p w:rsidR="00000000" w:rsidRDefault="00C93EB0">
      <w:r>
        <w:t xml:space="preserve">ГКУ-УСЗН в течение 1 рабочего дня со дня принятия решения о прекращении выплаты </w:t>
      </w:r>
      <w:r>
        <w:t xml:space="preserve">ежемесячной денежной выплаты по основаниям, предусмотренным </w:t>
      </w:r>
      <w:hyperlink w:anchor="sub_2076" w:history="1">
        <w:r>
          <w:rPr>
            <w:rStyle w:val="a4"/>
          </w:rPr>
          <w:t>подпунктами 1</w:t>
        </w:r>
      </w:hyperlink>
      <w:r>
        <w:t xml:space="preserve">, </w:t>
      </w:r>
      <w:hyperlink w:anchor="sub_2078" w:history="1">
        <w:r>
          <w:rPr>
            <w:rStyle w:val="a4"/>
          </w:rPr>
          <w:t>3 - 14</w:t>
        </w:r>
      </w:hyperlink>
      <w:r>
        <w:t xml:space="preserve"> настоящего пункта, направляет (способом, позволяющим подтвердить факт направления) получателю ежемесячной денежной выплаты</w:t>
      </w:r>
      <w:r>
        <w:t>, в отношении которого принято соответствующее решение, в письменной форме уведомление с указанием аргументированного обоснования причин принятого решения.</w:t>
      </w:r>
    </w:p>
    <w:p w:rsidR="00000000" w:rsidRDefault="00C93EB0">
      <w:bookmarkStart w:id="112" w:name="sub_1207"/>
      <w:r>
        <w:t>27. Получатель ежемесячной денежной выплаты обязан извещать ГКУ-УСЗН о наступлении обстоятел</w:t>
      </w:r>
      <w:r>
        <w:t>ьств, влекущих прекращение выплаты ежемесячной денежной выплаты, в течение 7 календарных дней со дня возникновения указанных обстоятельств.</w:t>
      </w:r>
    </w:p>
    <w:p w:rsidR="00000000" w:rsidRDefault="00C93EB0">
      <w:bookmarkStart w:id="113" w:name="sub_2024"/>
      <w:bookmarkEnd w:id="112"/>
      <w:r>
        <w:t xml:space="preserve">28. ГКУ-УСЗН вправе самостоятельно осуществлять проверку наступления обстоятельств, указанных в </w:t>
      </w:r>
      <w:hyperlink w:anchor="sub_126" w:history="1">
        <w:r>
          <w:rPr>
            <w:rStyle w:val="a4"/>
          </w:rPr>
          <w:t>пункте 26</w:t>
        </w:r>
      </w:hyperlink>
      <w:r>
        <w:t xml:space="preserve"> настоящего Порядка.</w:t>
      </w:r>
    </w:p>
    <w:bookmarkEnd w:id="113"/>
    <w:p w:rsidR="00000000" w:rsidRDefault="00C93EB0">
      <w:r>
        <w:t xml:space="preserve">При наступлении у получателя ежемесячной денежной выплаты обстоятельств, указанных в </w:t>
      </w:r>
      <w:hyperlink w:anchor="sub_126" w:history="1">
        <w:r>
          <w:rPr>
            <w:rStyle w:val="a4"/>
          </w:rPr>
          <w:t>пункте 26</w:t>
        </w:r>
      </w:hyperlink>
      <w:r>
        <w:t xml:space="preserve"> настоящего Порядка, предоставление ежемесячной денежной выплаты прекращается начиная с месяца, следующего за месяцем, в котором ГКУ-УСЗН стало известно о возникновении соответствующих обстоятельств.</w:t>
      </w:r>
    </w:p>
    <w:p w:rsidR="00000000" w:rsidRDefault="00C93EB0">
      <w:r>
        <w:t>Предоставление ежемесячной денежной выплаты может быть в</w:t>
      </w:r>
      <w:r>
        <w:t>озобновлено с месяца, следующего за месяцем ее прекращения, в случае обращения за ежемесячной денежной выплатой другого родителя (усыновителя) ребенка.</w:t>
      </w:r>
    </w:p>
    <w:p w:rsidR="00000000" w:rsidRDefault="00C93EB0">
      <w:bookmarkStart w:id="114" w:name="sub_2025"/>
      <w:r>
        <w:t xml:space="preserve">29. В случае переезда на новое место жительства в пределах Амурской области выплата ежемесячной </w:t>
      </w:r>
      <w:r>
        <w:t>денежной выплаты по прежнему месту жительства прекращается с месяца, следующего за месяцем, в котором получатель ежемесячной денежной выплаты снялся с регистрационного учета по месту жительства (пребывания).</w:t>
      </w:r>
    </w:p>
    <w:bookmarkEnd w:id="114"/>
    <w:p w:rsidR="00000000" w:rsidRDefault="00C93EB0">
      <w:r>
        <w:t>При переезде на новое место жительства л</w:t>
      </w:r>
      <w:r>
        <w:t>ичное дело получателя ежемесячной денежной выплаты не пересылается. Хранение личных дел получателей ежемесячной денежной выплаты осуществляется в установленном порядке ведения архивного делопроизводства.</w:t>
      </w:r>
    </w:p>
    <w:p w:rsidR="00000000" w:rsidRDefault="00C93EB0">
      <w:bookmarkStart w:id="115" w:name="sub_2026"/>
      <w:r>
        <w:t xml:space="preserve">30. Назначение ежемесячной денежной выплаты </w:t>
      </w:r>
      <w:r>
        <w:t>по новому месту жительства (пребывания) в пределах Амурской области осуществляется в соответствии с настоящим Порядком.</w:t>
      </w:r>
    </w:p>
    <w:p w:rsidR="00000000" w:rsidRDefault="00C93EB0">
      <w:bookmarkStart w:id="116" w:name="sub_2027"/>
      <w:bookmarkEnd w:id="115"/>
      <w:r>
        <w:t>31. Заявитель (его представитель) вправе обратиться за разъяснением или подать жалобу, связанную с назначением ежемесячн</w:t>
      </w:r>
      <w:r>
        <w:t xml:space="preserve">ой денежной выплаты, в том числе посредством </w:t>
      </w:r>
      <w:hyperlink r:id="rId68" w:history="1">
        <w:r>
          <w:rPr>
            <w:rStyle w:val="a4"/>
          </w:rPr>
          <w:t>единого портала</w:t>
        </w:r>
      </w:hyperlink>
      <w:r>
        <w:t>.</w:t>
      </w:r>
    </w:p>
    <w:bookmarkEnd w:id="116"/>
    <w:p w:rsidR="00000000" w:rsidRDefault="00C93EB0">
      <w:r>
        <w:t>ГКУ-УСЗН (министерство) в течение 30 календарных дней со дня поступления обращения за разъяснением или жалобы предс</w:t>
      </w:r>
      <w:r>
        <w:t>тавляет в письменной форме мотивированный ответ, содержащий разъяснения по вопросу назначения ежемесячной денежной выплаты и последующих действий заявителя в целях назначения ежемесячной денежной выплаты.</w:t>
      </w:r>
    </w:p>
    <w:p w:rsidR="00000000" w:rsidRDefault="00C93EB0">
      <w:bookmarkStart w:id="117" w:name="sub_2028"/>
      <w:r>
        <w:t>32. Получатель ежемесячной денежной выплаты</w:t>
      </w:r>
      <w:r>
        <w:t xml:space="preserve"> вправе обратиться в ГКУ-УСЗН с целью изменения способа доставки денежных средств, включая изменение реквизитов счета в кредитной организации, по которым производится начисление денежных средств, с заявлением по форме, установленной министерством.</w:t>
      </w:r>
    </w:p>
    <w:p w:rsidR="00000000" w:rsidRDefault="00C93EB0">
      <w:bookmarkStart w:id="118" w:name="sub_2029"/>
      <w:bookmarkEnd w:id="117"/>
      <w:r>
        <w:t xml:space="preserve">33. Ежемесячная денежная выплата предоставляется с учетом положений </w:t>
      </w:r>
      <w:hyperlink w:anchor="sub_124" w:history="1">
        <w:r>
          <w:rPr>
            <w:rStyle w:val="a4"/>
          </w:rPr>
          <w:t>пункта 24</w:t>
        </w:r>
      </w:hyperlink>
      <w:r>
        <w:t xml:space="preserve"> настоящего Порядка не позднее 25 числа месяца, следующего за месяцем принятия решения о назначении ежемесячной денежной выплаты, далее - не поздн</w:t>
      </w:r>
      <w:r>
        <w:t>ее 25 числа текущего месяца через обособленные структурные подразделения Управления Федеральной почтовой связи Амурской области - филиала АО "Почта России" (далее - подразделения почтовой связи) либо путем перечисления средств на лицевой счет получателя еж</w:t>
      </w:r>
      <w:r>
        <w:t>емесячной денежной выплаты в кредитной организации, указанной в заявлении.</w:t>
      </w:r>
    </w:p>
    <w:p w:rsidR="00000000" w:rsidRDefault="00C93EB0">
      <w:bookmarkStart w:id="119" w:name="sub_2030"/>
      <w:bookmarkEnd w:id="118"/>
      <w:r>
        <w:t>34. Министерство в течение 3 рабочих дней после доведения министерством финансов Амурской области предельных объемов финансирования на основании представленных ГКУ-У</w:t>
      </w:r>
      <w:r>
        <w:t>СЗН заявок на финансирование направляет средства областного бюджета ГКУ-УСЗН на выплату ежемесячной денежной выплаты.</w:t>
      </w:r>
    </w:p>
    <w:bookmarkEnd w:id="119"/>
    <w:p w:rsidR="00000000" w:rsidRDefault="00C93EB0">
      <w:r>
        <w:t>ГКУ-УСЗН на основании заключенных договоров (соглашений) направляет денежные средства на выплату ежемесячной денежной выплаты:</w:t>
      </w:r>
    </w:p>
    <w:p w:rsidR="00000000" w:rsidRDefault="00C93EB0">
      <w:r>
        <w:t xml:space="preserve">1) </w:t>
      </w:r>
      <w:r>
        <w:t>в кредитные организации - в месяце, соответствующем месяцу выплаты ежемесячной денежной выплаты;</w:t>
      </w:r>
    </w:p>
    <w:p w:rsidR="00000000" w:rsidRDefault="00C93EB0">
      <w:r>
        <w:t>2) в подразделения почтовой связи - в месяце, предшествующем месяцу выплаты ежемесячной денежной выплаты.</w:t>
      </w:r>
    </w:p>
    <w:p w:rsidR="00000000" w:rsidRDefault="00C93EB0">
      <w:bookmarkStart w:id="120" w:name="sub_2031"/>
      <w:r>
        <w:t>35. В случае установления фактов представлени</w:t>
      </w:r>
      <w:r>
        <w:t>я получателем ежемесячной денежной выплаты (его представителем) недостоверных сведений, утраты права на ежемесячную денежную выплату излишне выплаченные суммы подлежат возврату получателем ежемесячной денежной выплаты в областной бюджет в добровольном поря</w:t>
      </w:r>
      <w:r>
        <w:t>дке.</w:t>
      </w:r>
    </w:p>
    <w:bookmarkEnd w:id="120"/>
    <w:p w:rsidR="00000000" w:rsidRDefault="00C93EB0">
      <w:r>
        <w:t>Требование о возврате излишне выплаченных сумм ежемесячной денежной выплаты в областной бюджет с указанием основания их возврата и размера направляется ГКУ-УСЗН получателю ежемесячной денежной выплаты (способом, позволяющим подтвердить факт ег</w:t>
      </w:r>
      <w:r>
        <w:t xml:space="preserve">о </w:t>
      </w:r>
      <w:r>
        <w:lastRenderedPageBreak/>
        <w:t>направления) в течение 5 рабочих дней со дня установления основания возврата.</w:t>
      </w:r>
    </w:p>
    <w:p w:rsidR="00000000" w:rsidRDefault="00C93EB0">
      <w:r>
        <w:t>Возврат излишне выплаченных сумм ежемесячной денежной выплаты производится получателем ежемесячной денежной выплаты в течение 30 календарных дней со дня получения соответствующ</w:t>
      </w:r>
      <w:r>
        <w:t xml:space="preserve">его требования по реквизитам и коду </w:t>
      </w:r>
      <w:hyperlink r:id="rId69" w:history="1">
        <w:r>
          <w:rPr>
            <w:rStyle w:val="a4"/>
          </w:rPr>
          <w:t>классификации доходов бюджетов</w:t>
        </w:r>
      </w:hyperlink>
      <w:r>
        <w:t xml:space="preserve"> Российской Федерации, указанным в требовании.</w:t>
      </w:r>
    </w:p>
    <w:p w:rsidR="00000000" w:rsidRDefault="00C93EB0">
      <w:r>
        <w:t>В случае отказа получателя ежемесячной денежной выплаты от добровольно</w:t>
      </w:r>
      <w:r>
        <w:t>го возврата излишне выплаченных сумм ежемесячной денежной выплаты их взыскание производится ГКУ-УСЗН в судебном порядке.</w:t>
      </w:r>
    </w:p>
    <w:p w:rsidR="00000000" w:rsidRDefault="00C93EB0">
      <w:bookmarkStart w:id="121" w:name="sub_2032"/>
      <w:r>
        <w:t>36. Действия (бездействие), а также решения, принятые ГКУ-УСЗН, могут быть обжалованы в министерство либо в суд в порядке, уста</w:t>
      </w:r>
      <w:r>
        <w:t>новленном законодательством Российской Федерации.</w:t>
      </w:r>
    </w:p>
    <w:p w:rsidR="00000000" w:rsidRDefault="00C93EB0">
      <w:bookmarkStart w:id="122" w:name="sub_2033"/>
      <w:bookmarkEnd w:id="121"/>
      <w:r>
        <w:t>37. Информация о предоставлении ежемесячной денежной выплаты в соответствии с настоящим Порядком размещается ГКУ-УСЗН в Единой государственной информационной системе социального обеспечения.</w:t>
      </w:r>
    </w:p>
    <w:bookmarkEnd w:id="122"/>
    <w:p w:rsidR="00000000" w:rsidRDefault="00C93EB0">
      <w: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17.07.1999 N 178-ФЗ "О государственной социальной помощи" и </w:t>
      </w:r>
      <w:hyperlink r:id="rId71" w:history="1">
        <w:r>
          <w:rPr>
            <w:rStyle w:val="a4"/>
          </w:rPr>
          <w:t>Положением</w:t>
        </w:r>
      </w:hyperlink>
      <w:r>
        <w:t xml:space="preserve"> о Единой государственной информационной системе социального обеспечения, утвержденным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16.08.2021 N 1342.</w:t>
      </w:r>
    </w:p>
    <w:p w:rsidR="00000000" w:rsidRDefault="00C93EB0"/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14 февраля 2023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Амурской области от 13 февраля 2023 г. N 139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 г.</w:t>
      </w:r>
    </w:p>
    <w:p w:rsidR="0000000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93EB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ежемесячной денежной выплаты</w:t>
      </w:r>
      <w:r>
        <w:rPr>
          <w:rStyle w:val="a3"/>
          <w:rFonts w:ascii="Arial" w:hAnsi="Arial" w:cs="Arial"/>
        </w:rPr>
        <w:br/>
        <w:t>семьям, родившим (усыновившим)</w:t>
      </w:r>
      <w:r>
        <w:rPr>
          <w:rStyle w:val="a3"/>
          <w:rFonts w:ascii="Arial" w:hAnsi="Arial" w:cs="Arial"/>
        </w:rPr>
        <w:br/>
        <w:t>третьего или последующего ребенка,</w:t>
      </w:r>
      <w:r>
        <w:rPr>
          <w:rStyle w:val="a3"/>
          <w:rFonts w:ascii="Arial" w:hAnsi="Arial" w:cs="Arial"/>
        </w:rPr>
        <w:br/>
        <w:t>до достижения им</w:t>
      </w:r>
      <w:r>
        <w:rPr>
          <w:rStyle w:val="a3"/>
          <w:rFonts w:ascii="Arial" w:hAnsi="Arial" w:cs="Arial"/>
        </w:rPr>
        <w:t xml:space="preserve"> возраста трех лет</w:t>
      </w:r>
    </w:p>
    <w:p w:rsidR="00000000" w:rsidRDefault="00C93EB0"/>
    <w:p w:rsidR="00000000" w:rsidRDefault="00C93EB0">
      <w:pPr>
        <w:pStyle w:val="1"/>
      </w:pPr>
      <w:r>
        <w:t>Перечень документов (сведений),</w:t>
      </w:r>
      <w:r>
        <w:br/>
        <w:t>необходимых для назначения ежемесячной денежной выплаты семьям, родившим (усыновившим) третьего или последующего ребенка, до достижения им возраста трех лет</w:t>
      </w:r>
    </w:p>
    <w:p w:rsidR="00000000" w:rsidRDefault="00C93EB0">
      <w:pPr>
        <w:pStyle w:val="ab"/>
      </w:pPr>
      <w:r>
        <w:t>С изменениями и дополнениями от:</w:t>
      </w:r>
    </w:p>
    <w:p w:rsidR="00000000" w:rsidRDefault="00C93EB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 декабря 20</w:t>
      </w:r>
      <w:r>
        <w:rPr>
          <w:shd w:val="clear" w:color="auto" w:fill="EAEFED"/>
        </w:rPr>
        <w:t>15 г., 1 августа 2018 г., 10 января 2022 г., 13 февраля 2023 г.</w:t>
      </w:r>
    </w:p>
    <w:p w:rsidR="00000000" w:rsidRDefault="00C93E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  <w:jc w:val="center"/>
            </w:pPr>
            <w:r>
              <w:t>Наименование документа (сведений)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  <w:jc w:val="center"/>
            </w:pPr>
            <w:r>
              <w:t>Источник сведений/способ получения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1. Сведения о рождении ребенка (детей)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 (в случае регистрации записи соответствующего акта компетентным органом иностранного государ</w:t>
            </w:r>
            <w:r>
              <w:t xml:space="preserve">ства)/посредством представления </w:t>
            </w:r>
            <w:r>
              <w:lastRenderedPageBreak/>
              <w:t>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lastRenderedPageBreak/>
              <w:t>2. Сведения о смерти ребенка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обеспечения)/посредством единой системы межве</w:t>
            </w:r>
            <w:r>
              <w:t>домственного электронного взаимодействия; заявитель (в случае регистрации записи соответствующего акта компетентным органом иностранного государства)/посредством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>3. Сведения о смерти члена семьи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t>ФНС России (единый г</w:t>
            </w:r>
            <w:r>
              <w:t>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 (в случае регистрации записи соответствующего акта компетентным органом иностранного государства)/посредством пр</w:t>
            </w:r>
            <w:r>
              <w:t>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4. Сведения о заключении (расторжении) брака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 (в случае регистрации записи соответствующего акта компетентным органом иностранного государства)/посредством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5. Сведения, содержащиеся в решении органа опеки и попечительства об установлении опеки над реб</w:t>
            </w:r>
            <w:r>
              <w:t>енком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6. Сведения о родителях ребенка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 (в случае регистрации записи акта о рождении ребенка компетентным органом иностранного госуд</w:t>
            </w:r>
            <w:r>
              <w:t>арства)/посредством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 xml:space="preserve">7. Сведения об опекуне ребенка (детей), в отношении которого(ых) подано заявление о назначении ежемесячной выплаты семьям, </w:t>
            </w:r>
            <w:r>
              <w:lastRenderedPageBreak/>
              <w:t xml:space="preserve">родившим (усыновившим) третьего или последующего ребенка, до достижения </w:t>
            </w:r>
            <w:r>
              <w:t>им возраста трех 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lastRenderedPageBreak/>
              <w:t xml:space="preserve">Фонд пенсионного и социального страхования Российской Федерации (единая государственная информационная система </w:t>
            </w:r>
            <w:r>
              <w:lastRenderedPageBreak/>
              <w:t>социального обеспечения)/посредством единой системы межведомственного электронного взаимодействия; заявитель (в случае регис</w:t>
            </w:r>
            <w:r>
              <w:t>трации записи акта о рождении ребенка компетентным органом иностранного государства)/посредством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lastRenderedPageBreak/>
              <w:t>8. Сведения о лишении (ограничении, восстановлении) родительских прав, об отмене ограничения родительских прав, об ото</w:t>
            </w:r>
            <w:r>
              <w:t>брании ребенка при непосредственной угрозе его жизни или здоровью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социального страхования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</w:t>
            </w:r>
            <w:r>
              <w:t>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9. 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</w:t>
            </w:r>
            <w:r>
              <w:t>го страхования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10. Сведения о вознаграждении за выполнение трудовых или иных обязанностей</w:t>
            </w:r>
            <w:r>
              <w:t>, включая выплаты стимулирующего характера, вознаграждении за выполненную работу, оказанную услугу, совершение действия в рамках гражданско-правового договора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(автоматизированная информационная система "Налог-3")/ посредством единой системы межв</w:t>
            </w:r>
            <w:r>
              <w:t>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11. Сведения о доходах военнослужащих, сотрудников войск национальной гвардии Российской Федерации, органов принудительного исполнения наказаний Российской Федерации, таможенных органов Российской Федерации, Главн</w:t>
            </w:r>
            <w:r>
              <w:t>ого управления специальных программ Президента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(по запросу в Минобороны России, Росгвардию, ФССП России, ФТС России, ГУ СП)/ 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>12. Сведения о суммах пен</w:t>
            </w:r>
            <w:r>
              <w:t>сии, пособий и иных аналогичных выплат, в том числе выплат по обязательному социальному страхованию и выплат компенсационного характера, полученных в соответствии с законодательством Российской Федерации и (или) законодательством Амурской области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t>Фонд пенс</w:t>
            </w:r>
            <w:r>
              <w:t>ионного и социального страхования Российской Федерации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13. 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социального страхования Российской Федерации (единая государствен</w:t>
            </w:r>
            <w:r>
              <w:t>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14. Сведения об осуществлении ухода за нетрудоспособными лицами в период расчета среднедушевого дохода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Фонд пенсионного и социальн</w:t>
            </w:r>
            <w:r>
              <w:t xml:space="preserve">ого страхования Российской Федерации (единая государственная информационная система социального обеспечения)/посредством заключения соглашений о </w:t>
            </w:r>
            <w:r>
              <w:lastRenderedPageBreak/>
              <w:t>межведомственном взаимодействии уполномоченного органа с территориальными отделениями Фонда пенсионного и социа</w:t>
            </w:r>
            <w:r>
              <w:t>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lastRenderedPageBreak/>
              <w:t>15. Сведения о наличии статуса безработного или ищущего работу в период, за который рассчитывается среднедушевой доход семьи, а также о получении (неполучении) пособия по безработице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Роструд (информационно-аналитиче</w:t>
            </w:r>
            <w:r>
              <w:t>ская система "Общероссийская база вакансий "Работа в России")/посредством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 xml:space="preserve">16. Сведения о </w:t>
            </w:r>
            <w:r>
              <w:t>дивидендах, процентах и иных доходах, полученных по операциям с ценными бумагами, а также в связи с участием в управлении собственностью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(автоматизированная информационная система "Налог-3")/посредством единой системы межведомственно</w:t>
            </w:r>
            <w:r>
              <w:t>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17. Сведения о процентах, полученных по вкладам в кредитных учреждениях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 xml:space="preserve">18. Сведения </w:t>
            </w:r>
            <w:r>
              <w:t>о доходах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доходах от осуществления частной практики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t>Ф</w:t>
            </w:r>
            <w:r>
              <w:t>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19. 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</w:t>
            </w:r>
            <w:r>
              <w:t>о взаимодействия;</w:t>
            </w:r>
          </w:p>
          <w:p w:rsidR="00000000" w:rsidRDefault="00C93EB0">
            <w:pPr>
              <w:pStyle w:val="aa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20. Сведения о доходах от реализации недвижимого имущества в части имущества, находящегося в собственности менее срока владения, указанного в статье 217</w:t>
            </w:r>
            <w:r>
              <w:rPr>
                <w:vertAlign w:val="superscript"/>
              </w:rPr>
              <w:t> 1</w:t>
            </w:r>
            <w:r>
              <w:t xml:space="preserve"> Налогового кодекса Р</w:t>
            </w:r>
            <w:r>
              <w:t>оссийской Федерации, а также сдачи в аренду (наем, поднаем) имущества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 xml:space="preserve">21. Сведения о регистрации по месту жительства </w:t>
            </w:r>
            <w:r>
              <w:t>и месту пребывания гражданина Российской Федерации в пределах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22. Сведения о ранее выданных паспортах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МВД России (ведомственная информационная система)/посредством единой системы межведомственно</w:t>
            </w:r>
            <w:r>
              <w:t>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>23. Сведения о получаемых алиментах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t xml:space="preserve">ФССП России (ведомственная информационная система) (в случае, если </w:t>
            </w:r>
            <w:r>
              <w:lastRenderedPageBreak/>
              <w:t>средства перечислены взыскателю со счета по учету средств, поступающих во временное распоряжение отдела судебных приставо</w:t>
            </w:r>
            <w:r>
              <w:t>в, по исполнительному производству о взыскании алиментов)/посредством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заявитель/посредством отражения суммы получаемых алиментов в заявлении о назначении ежемесячной выплаты семьям, родившим (ус</w:t>
            </w:r>
            <w:r>
              <w:t>ыновившим) третьего или последующего ребенка, до достижения им возраста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lastRenderedPageBreak/>
              <w:t>24. Сведения об освобождении из мест лишения свободы заявителя (членов его семьи) в период, за который рассчитывается среднедушевой доход семьи заявителя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ФСИН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25. Сведения о пребывании в местах лишения свободы членов семьи заявителя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ФСИН России (ведомственная информационная система)/посред</w:t>
            </w:r>
            <w:r>
              <w:t>ством единой системы межведомственного электронного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93EB0">
            <w:pPr>
              <w:pStyle w:val="aa"/>
            </w:pPr>
            <w:r>
              <w:t>26. Сведения о суммах единовременной материальной помощи, выплачиваемой за счет средств федерального бюджета, бюджета Амурской области, местных бюджетов и иных источников в связи со стихий</w:t>
            </w:r>
            <w:r>
              <w:t>ным бедствием или другими чрезвычайными обстоятельствами, а также в связи с террористическим актом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93EB0">
            <w:pPr>
              <w:pStyle w:val="aa"/>
            </w:pPr>
            <w:r>
              <w:t>Орган исполнительной власти Амурской области, уполномоченный на осуществление таких выплат/по решению органа исполнительной власти Амурской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93EB0">
            <w:pPr>
              <w:pStyle w:val="aa"/>
            </w:pPr>
            <w:r>
              <w:t>27. Сведения о постановке на учет в медицинской организации в связи с беременностью, а также о родоразрешении или прерывании беременности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3EB0">
            <w:pPr>
              <w:pStyle w:val="aa"/>
            </w:pPr>
            <w:r>
              <w:t>Фонд пенсионного и социального страхования Российской Федерации (федеральная государственная информационная система "Е</w:t>
            </w:r>
            <w:r>
              <w:t>диная интегрированная информационная система "Соцстрах" Фонда пенсионного и социального страхования Российской Федерации)/посредством единой системы межведомственного электронного взаимодействия;</w:t>
            </w:r>
          </w:p>
          <w:p w:rsidR="00000000" w:rsidRDefault="00C93EB0">
            <w:pPr>
              <w:pStyle w:val="aa"/>
            </w:pPr>
            <w:r>
              <w:t>заявитель/посредством представления подтверждающих документо</w:t>
            </w:r>
            <w:r>
              <w:t>в (в случае отсутствия сведений в распоряжении Фонда пенсионного и социального страхования Российской Федерации)</w:t>
            </w:r>
          </w:p>
        </w:tc>
      </w:tr>
    </w:tbl>
    <w:p w:rsidR="00000000" w:rsidRDefault="00C93EB0"/>
    <w:p w:rsidR="00000000" w:rsidRDefault="00C93EB0">
      <w:pPr>
        <w:jc w:val="right"/>
        <w:rPr>
          <w:rStyle w:val="a3"/>
          <w:rFonts w:ascii="Arial" w:hAnsi="Arial" w:cs="Arial"/>
        </w:rPr>
      </w:pPr>
      <w:bookmarkStart w:id="124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Амурской области</w:t>
      </w:r>
      <w:r>
        <w:rPr>
          <w:rStyle w:val="a3"/>
          <w:rFonts w:ascii="Arial" w:hAnsi="Arial" w:cs="Arial"/>
        </w:rPr>
        <w:br/>
        <w:t>от 28.06.2012 N 338</w:t>
      </w:r>
    </w:p>
    <w:bookmarkEnd w:id="124"/>
    <w:p w:rsidR="00000000" w:rsidRDefault="00C93EB0"/>
    <w:p w:rsidR="00000000" w:rsidRDefault="00C93EB0">
      <w:pPr>
        <w:pStyle w:val="1"/>
      </w:pPr>
      <w:r>
        <w:lastRenderedPageBreak/>
        <w:t>Порядок</w:t>
      </w:r>
      <w:r>
        <w:br/>
      </w:r>
      <w:r>
        <w:t>учета доходов при расчете среднедушевого дохода семьи в целях определения ее нуждаемости в социальной поддержке</w:t>
      </w:r>
    </w:p>
    <w:p w:rsidR="00000000" w:rsidRDefault="00C93EB0"/>
    <w:p w:rsidR="00000000" w:rsidRDefault="00C93EB0">
      <w:r>
        <w:t xml:space="preserve">Утратило силу с 1 января 2022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Амурской о</w:t>
      </w:r>
      <w:r>
        <w:t>бласти от 10 января 2022 г. N 2</w:t>
      </w:r>
    </w:p>
    <w:p w:rsidR="00000000" w:rsidRDefault="00C93EB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93EB0" w:rsidRDefault="00C93EB0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sectPr w:rsidR="00C93EB0">
      <w:headerReference w:type="default" r:id="rId78"/>
      <w:footerReference w:type="default" r:id="rId7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B0" w:rsidRDefault="00C93EB0">
      <w:r>
        <w:separator/>
      </w:r>
    </w:p>
  </w:endnote>
  <w:endnote w:type="continuationSeparator" w:id="0">
    <w:p w:rsidR="00C93EB0" w:rsidRDefault="00C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93EB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3EB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3EB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B54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540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B54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5402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B0" w:rsidRDefault="00C93EB0">
      <w:r>
        <w:separator/>
      </w:r>
    </w:p>
  </w:footnote>
  <w:footnote w:type="continuationSeparator" w:id="0">
    <w:p w:rsidR="00C93EB0" w:rsidRDefault="00C9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3EB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Амурской области от 28 июня 2012 г. N 338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2"/>
    <w:rsid w:val="007B5402"/>
    <w:rsid w:val="00C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5097913/1" TargetMode="External"/><Relationship Id="rId18" Type="http://schemas.openxmlformats.org/officeDocument/2006/relationships/hyperlink" Target="http://internet.garant.ru/document/redirect/401545197/3" TargetMode="External"/><Relationship Id="rId26" Type="http://schemas.openxmlformats.org/officeDocument/2006/relationships/hyperlink" Target="http://internet.garant.ru/document/redirect/406370899/14" TargetMode="External"/><Relationship Id="rId39" Type="http://schemas.openxmlformats.org/officeDocument/2006/relationships/hyperlink" Target="http://internet.garant.ru/document/redirect/406370899/16" TargetMode="External"/><Relationship Id="rId21" Type="http://schemas.openxmlformats.org/officeDocument/2006/relationships/hyperlink" Target="http://internet.garant.ru/document/redirect/406370899/12" TargetMode="External"/><Relationship Id="rId34" Type="http://schemas.openxmlformats.org/officeDocument/2006/relationships/hyperlink" Target="http://internet.garant.ru/document/redirect/186248/10011" TargetMode="External"/><Relationship Id="rId42" Type="http://schemas.openxmlformats.org/officeDocument/2006/relationships/hyperlink" Target="http://internet.garant.ru/document/redirect/24147578/261" TargetMode="External"/><Relationship Id="rId47" Type="http://schemas.openxmlformats.org/officeDocument/2006/relationships/hyperlink" Target="http://internet.garant.ru/document/redirect/186248/1000" TargetMode="External"/><Relationship Id="rId50" Type="http://schemas.openxmlformats.org/officeDocument/2006/relationships/hyperlink" Target="http://internet.garant.ru/document/redirect/405309425/0" TargetMode="External"/><Relationship Id="rId55" Type="http://schemas.openxmlformats.org/officeDocument/2006/relationships/hyperlink" Target="http://internet.garant.ru/document/redirect/406370899/20" TargetMode="External"/><Relationship Id="rId63" Type="http://schemas.openxmlformats.org/officeDocument/2006/relationships/hyperlink" Target="http://internet.garant.ru/document/redirect/186248/1001707" TargetMode="External"/><Relationship Id="rId68" Type="http://schemas.openxmlformats.org/officeDocument/2006/relationships/hyperlink" Target="http://internet.garant.ru/document/redirect/24147578/261" TargetMode="External"/><Relationship Id="rId76" Type="http://schemas.openxmlformats.org/officeDocument/2006/relationships/hyperlink" Target="http://internet.garant.ru/document/redirect/403363673/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40264720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4172178/2" TargetMode="External"/><Relationship Id="rId29" Type="http://schemas.openxmlformats.org/officeDocument/2006/relationships/hyperlink" Target="http://internet.garant.ru/document/redirect/24110249/0" TargetMode="External"/><Relationship Id="rId11" Type="http://schemas.openxmlformats.org/officeDocument/2006/relationships/hyperlink" Target="http://internet.garant.ru/document/redirect/406370899/11" TargetMode="External"/><Relationship Id="rId24" Type="http://schemas.openxmlformats.org/officeDocument/2006/relationships/hyperlink" Target="http://internet.garant.ru/document/redirect/403363673/5" TargetMode="External"/><Relationship Id="rId32" Type="http://schemas.openxmlformats.org/officeDocument/2006/relationships/hyperlink" Target="http://internet.garant.ru/document/redirect/405097913/105" TargetMode="External"/><Relationship Id="rId37" Type="http://schemas.openxmlformats.org/officeDocument/2006/relationships/hyperlink" Target="http://internet.garant.ru/document/redirect/186248/0" TargetMode="External"/><Relationship Id="rId40" Type="http://schemas.openxmlformats.org/officeDocument/2006/relationships/hyperlink" Target="http://internet.garant.ru/document/redirect/406370899/2" TargetMode="External"/><Relationship Id="rId45" Type="http://schemas.openxmlformats.org/officeDocument/2006/relationships/hyperlink" Target="http://internet.garant.ru/document/redirect/406370899/18" TargetMode="External"/><Relationship Id="rId53" Type="http://schemas.openxmlformats.org/officeDocument/2006/relationships/hyperlink" Target="http://internet.garant.ru/document/redirect/186248/100176" TargetMode="External"/><Relationship Id="rId58" Type="http://schemas.openxmlformats.org/officeDocument/2006/relationships/hyperlink" Target="http://internet.garant.ru/document/redirect/186248/10011" TargetMode="External"/><Relationship Id="rId66" Type="http://schemas.openxmlformats.org/officeDocument/2006/relationships/hyperlink" Target="http://internet.garant.ru/document/redirect/406370899/21" TargetMode="External"/><Relationship Id="rId74" Type="http://schemas.openxmlformats.org/officeDocument/2006/relationships/hyperlink" Target="http://internet.garant.ru/document/redirect/406370899/2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86248/1001703" TargetMode="External"/><Relationship Id="rId10" Type="http://schemas.openxmlformats.org/officeDocument/2006/relationships/hyperlink" Target="http://internet.garant.ru/document/redirect/70170932/0" TargetMode="External"/><Relationship Id="rId19" Type="http://schemas.openxmlformats.org/officeDocument/2006/relationships/hyperlink" Target="http://internet.garant.ru/document/redirect/403363673/4" TargetMode="External"/><Relationship Id="rId31" Type="http://schemas.openxmlformats.org/officeDocument/2006/relationships/hyperlink" Target="http://internet.garant.ru/document/redirect/406370899/15" TargetMode="External"/><Relationship Id="rId44" Type="http://schemas.openxmlformats.org/officeDocument/2006/relationships/hyperlink" Target="http://internet.garant.ru/document/redirect/405097913/2057" TargetMode="External"/><Relationship Id="rId52" Type="http://schemas.openxmlformats.org/officeDocument/2006/relationships/hyperlink" Target="http://internet.garant.ru/document/redirect/405097913/119" TargetMode="External"/><Relationship Id="rId60" Type="http://schemas.openxmlformats.org/officeDocument/2006/relationships/hyperlink" Target="http://internet.garant.ru/document/redirect/186248/1001702" TargetMode="External"/><Relationship Id="rId65" Type="http://schemas.openxmlformats.org/officeDocument/2006/relationships/hyperlink" Target="http://internet.garant.ru/document/redirect/405309425/0" TargetMode="External"/><Relationship Id="rId73" Type="http://schemas.openxmlformats.org/officeDocument/2006/relationships/hyperlink" Target="http://internet.garant.ru/document/redirect/406370899/22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545197/0" TargetMode="External"/><Relationship Id="rId14" Type="http://schemas.openxmlformats.org/officeDocument/2006/relationships/hyperlink" Target="http://internet.garant.ru/document/redirect/24110249/0" TargetMode="External"/><Relationship Id="rId22" Type="http://schemas.openxmlformats.org/officeDocument/2006/relationships/hyperlink" Target="http://internet.garant.ru/document/redirect/405097913/5" TargetMode="External"/><Relationship Id="rId27" Type="http://schemas.openxmlformats.org/officeDocument/2006/relationships/hyperlink" Target="http://internet.garant.ru/document/redirect/406370899/2" TargetMode="External"/><Relationship Id="rId30" Type="http://schemas.openxmlformats.org/officeDocument/2006/relationships/hyperlink" Target="http://internet.garant.ru/document/redirect/24110249/0" TargetMode="External"/><Relationship Id="rId35" Type="http://schemas.openxmlformats.org/officeDocument/2006/relationships/hyperlink" Target="http://internet.garant.ru/document/redirect/186248/10012" TargetMode="External"/><Relationship Id="rId43" Type="http://schemas.openxmlformats.org/officeDocument/2006/relationships/hyperlink" Target="http://internet.garant.ru/document/redirect/406370899/17" TargetMode="External"/><Relationship Id="rId48" Type="http://schemas.openxmlformats.org/officeDocument/2006/relationships/hyperlink" Target="http://internet.garant.ru/document/redirect/186248/1000" TargetMode="External"/><Relationship Id="rId56" Type="http://schemas.openxmlformats.org/officeDocument/2006/relationships/hyperlink" Target="http://internet.garant.ru/document/redirect/406370899/2" TargetMode="External"/><Relationship Id="rId64" Type="http://schemas.openxmlformats.org/officeDocument/2006/relationships/hyperlink" Target="http://internet.garant.ru/document/redirect/10101162/0" TargetMode="External"/><Relationship Id="rId69" Type="http://schemas.openxmlformats.org/officeDocument/2006/relationships/hyperlink" Target="http://internet.garant.ru/document/redirect/72275618/11000" TargetMode="External"/><Relationship Id="rId77" Type="http://schemas.openxmlformats.org/officeDocument/2006/relationships/hyperlink" Target="http://internet.garant.ru/document/redirect/401545197/2000" TargetMode="External"/><Relationship Id="rId8" Type="http://schemas.openxmlformats.org/officeDocument/2006/relationships/hyperlink" Target="http://internet.garant.ru/document/redirect/403363673/2" TargetMode="External"/><Relationship Id="rId51" Type="http://schemas.openxmlformats.org/officeDocument/2006/relationships/hyperlink" Target="http://internet.garant.ru/document/redirect/406370899/19" TargetMode="External"/><Relationship Id="rId72" Type="http://schemas.openxmlformats.org/officeDocument/2006/relationships/hyperlink" Target="http://internet.garant.ru/document/redirect/402647208/0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406370899/2" TargetMode="External"/><Relationship Id="rId17" Type="http://schemas.openxmlformats.org/officeDocument/2006/relationships/hyperlink" Target="http://internet.garant.ru/document/redirect/403363673/4" TargetMode="External"/><Relationship Id="rId25" Type="http://schemas.openxmlformats.org/officeDocument/2006/relationships/hyperlink" Target="http://internet.garant.ru/document/redirect/401545197/1000" TargetMode="External"/><Relationship Id="rId33" Type="http://schemas.openxmlformats.org/officeDocument/2006/relationships/hyperlink" Target="http://internet.garant.ru/document/redirect/24147578/261" TargetMode="External"/><Relationship Id="rId38" Type="http://schemas.openxmlformats.org/officeDocument/2006/relationships/hyperlink" Target="http://internet.garant.ru/document/redirect/186248/1001702" TargetMode="External"/><Relationship Id="rId46" Type="http://schemas.openxmlformats.org/officeDocument/2006/relationships/hyperlink" Target="http://internet.garant.ru/document/redirect/405097913/118" TargetMode="External"/><Relationship Id="rId59" Type="http://schemas.openxmlformats.org/officeDocument/2006/relationships/hyperlink" Target="http://internet.garant.ru/document/redirect/186248/10015" TargetMode="External"/><Relationship Id="rId67" Type="http://schemas.openxmlformats.org/officeDocument/2006/relationships/hyperlink" Target="http://internet.garant.ru/document/redirect/10101162/0" TargetMode="External"/><Relationship Id="rId20" Type="http://schemas.openxmlformats.org/officeDocument/2006/relationships/hyperlink" Target="http://internet.garant.ru/document/redirect/401545197/4" TargetMode="External"/><Relationship Id="rId41" Type="http://schemas.openxmlformats.org/officeDocument/2006/relationships/hyperlink" Target="http://internet.garant.ru/document/redirect/24147578/261" TargetMode="External"/><Relationship Id="rId54" Type="http://schemas.openxmlformats.org/officeDocument/2006/relationships/hyperlink" Target="http://internet.garant.ru/document/redirect/186248/1001707" TargetMode="External"/><Relationship Id="rId62" Type="http://schemas.openxmlformats.org/officeDocument/2006/relationships/hyperlink" Target="http://internet.garant.ru/document/redirect/186248/100176" TargetMode="External"/><Relationship Id="rId70" Type="http://schemas.openxmlformats.org/officeDocument/2006/relationships/hyperlink" Target="http://internet.garant.ru/document/redirect/180687/0" TargetMode="External"/><Relationship Id="rId75" Type="http://schemas.openxmlformats.org/officeDocument/2006/relationships/hyperlink" Target="http://internet.garant.ru/document/redirect/405097913/1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42835976/1" TargetMode="External"/><Relationship Id="rId23" Type="http://schemas.openxmlformats.org/officeDocument/2006/relationships/hyperlink" Target="http://internet.garant.ru/document/redirect/24215413/0" TargetMode="External"/><Relationship Id="rId28" Type="http://schemas.openxmlformats.org/officeDocument/2006/relationships/hyperlink" Target="http://internet.garant.ru/document/redirect/405097913/101" TargetMode="External"/><Relationship Id="rId36" Type="http://schemas.openxmlformats.org/officeDocument/2006/relationships/hyperlink" Target="http://internet.garant.ru/document/redirect/186248/10014" TargetMode="External"/><Relationship Id="rId49" Type="http://schemas.openxmlformats.org/officeDocument/2006/relationships/hyperlink" Target="http://internet.garant.ru/document/redirect/186248/1001" TargetMode="External"/><Relationship Id="rId57" Type="http://schemas.openxmlformats.org/officeDocument/2006/relationships/hyperlink" Target="http://internet.garant.ru/document/redirect/405097913/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2023-03-09T03:01:00Z</dcterms:created>
  <dcterms:modified xsi:type="dcterms:W3CDTF">2023-03-09T03:01:00Z</dcterms:modified>
</cp:coreProperties>
</file>